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3B1D" w:rsidRDefault="00AB04B8">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C57BEE">
        <w:rPr>
          <w:b/>
          <w:sz w:val="36"/>
        </w:rPr>
        <w:tab/>
        <w:t xml:space="preserve">     </w:t>
      </w:r>
      <w:r w:rsidR="00C57BEE">
        <w:rPr>
          <w:b/>
          <w:sz w:val="36"/>
        </w:rPr>
        <w:tab/>
      </w:r>
      <w:r w:rsidR="00F55279">
        <w:rPr>
          <w:b/>
          <w:sz w:val="36"/>
        </w:rPr>
        <w:t xml:space="preserve">    </w:t>
      </w:r>
      <w:r w:rsidR="00153B1D">
        <w:rPr>
          <w:b/>
          <w:sz w:val="36"/>
        </w:rPr>
        <w:t>Mathematics</w:t>
      </w:r>
      <w:r w:rsidR="00F55279">
        <w:rPr>
          <w:b/>
          <w:sz w:val="36"/>
        </w:rPr>
        <w:t xml:space="preserve"> 8</w:t>
      </w:r>
    </w:p>
    <w:p w:rsidR="00153B1D" w:rsidRPr="00AE5A9E" w:rsidRDefault="00F55279" w:rsidP="00153B1D">
      <w:pPr>
        <w:jc w:val="center"/>
        <w:rPr>
          <w:b/>
          <w:sz w:val="20"/>
        </w:rPr>
      </w:pPr>
      <w:r>
        <w:rPr>
          <w:b/>
          <w:sz w:val="20"/>
        </w:rPr>
        <w:t>2012-2013</w:t>
      </w:r>
    </w:p>
    <w:p w:rsidR="00153B1D" w:rsidRDefault="00153B1D"/>
    <w:p w:rsidR="00153B1D" w:rsidRDefault="00153B1D">
      <w:r>
        <w:rPr>
          <w:b/>
        </w:rPr>
        <w:t>Teacher:</w:t>
      </w:r>
      <w:r>
        <w:t xml:space="preserve"> Mr. M Patterson</w:t>
      </w:r>
    </w:p>
    <w:p w:rsidR="00153B1D" w:rsidRDefault="00153B1D">
      <w:pPr>
        <w:rPr>
          <w:b/>
        </w:rPr>
      </w:pPr>
    </w:p>
    <w:p w:rsidR="00153B1D" w:rsidRDefault="00153B1D">
      <w:r>
        <w:rPr>
          <w:b/>
        </w:rPr>
        <w:t>Course Grade:</w:t>
      </w:r>
      <w:r>
        <w:t xml:space="preserve"> Grade 8</w:t>
      </w:r>
    </w:p>
    <w:p w:rsidR="00153B1D" w:rsidRDefault="00153B1D"/>
    <w:p w:rsidR="00153B1D" w:rsidRDefault="00153B1D"/>
    <w:p w:rsidR="00153B1D" w:rsidRDefault="00153B1D">
      <w:r>
        <w:rPr>
          <w:b/>
        </w:rPr>
        <w:t>Rationale:</w:t>
      </w:r>
      <w:r>
        <w:t xml:space="preserve"> The study of mathematics equips students with knowledge, skills, and habits of mind that are essential for successful and rewarding participation in an information-and-technology-based society.  To learn mathematics in a way that will serve them well throughout their lives, students need classroom experiences that help them develop mathematical understanding; learn important facts, skills, and procedures; develop the ability to apply the processes of mathematics; and acquire a positive attitude towards mathematics.  The Ontario curriculum for Grade 8 provides the framework needed to meet these goals.</w:t>
      </w:r>
    </w:p>
    <w:p w:rsidR="00153B1D" w:rsidRDefault="00153B1D"/>
    <w:p w:rsidR="00153B1D" w:rsidRDefault="00153B1D">
      <w:r>
        <w:rPr>
          <w:b/>
        </w:rPr>
        <w:t>Aim:</w:t>
      </w:r>
      <w:r>
        <w:t xml:space="preserve"> This course is organized into twelve chapters, each with a focus on one of the five strands (Number Sense &amp; Numeration, Measurement, Geometry &amp; Spatial Sense, Patterning &amp; Algebra, and Data Management &amp; Probability).  This organization facilitates assessment and reporting related to the curriculum.  Students will apply problem solving, critical-thinking, and communication skills to evaluate the problems taken from each of the five strands.  Student engagement is assured through central questions and discussion suggestions with real-life contexts and relevance.</w:t>
      </w:r>
    </w:p>
    <w:p w:rsidR="00153B1D" w:rsidRDefault="00153B1D"/>
    <w:p w:rsidR="00153B1D" w:rsidRDefault="00153B1D"/>
    <w:p w:rsidR="00153B1D" w:rsidRDefault="00153B1D">
      <w:pPr>
        <w:rPr>
          <w:b/>
        </w:rPr>
      </w:pPr>
      <w:r>
        <w:rPr>
          <w:b/>
        </w:rPr>
        <w:t>Skills:</w:t>
      </w:r>
    </w:p>
    <w:p w:rsidR="00153B1D" w:rsidRDefault="00153B1D" w:rsidP="00153B1D">
      <w:pPr>
        <w:numPr>
          <w:ilvl w:val="0"/>
          <w:numId w:val="6"/>
        </w:numPr>
      </w:pPr>
      <w:r>
        <w:rPr>
          <w:i/>
        </w:rPr>
        <w:t>Knowledge and Understanding</w:t>
      </w:r>
      <w:r>
        <w:t xml:space="preserve"> – Knowledge of the content taught and the comprehension of its meaning and significance;</w:t>
      </w:r>
    </w:p>
    <w:p w:rsidR="00153B1D" w:rsidRDefault="00153B1D" w:rsidP="00153B1D">
      <w:pPr>
        <w:numPr>
          <w:ilvl w:val="0"/>
          <w:numId w:val="6"/>
        </w:numPr>
      </w:pPr>
      <w:r>
        <w:rPr>
          <w:i/>
        </w:rPr>
        <w:t>Thinking</w:t>
      </w:r>
      <w:r>
        <w:t xml:space="preserve"> – The use of critical and creative thinking skills and/or processes as follows:</w:t>
      </w:r>
    </w:p>
    <w:p w:rsidR="00153B1D" w:rsidRDefault="00153B1D" w:rsidP="00153B1D">
      <w:pPr>
        <w:numPr>
          <w:ilvl w:val="1"/>
          <w:numId w:val="6"/>
        </w:numPr>
      </w:pPr>
      <w:r>
        <w:rPr>
          <w:i/>
        </w:rPr>
        <w:t>Planning Skills</w:t>
      </w:r>
      <w:r>
        <w:t xml:space="preserve"> – focusing, research, gathering information, organizing an inquiry;</w:t>
      </w:r>
    </w:p>
    <w:p w:rsidR="00153B1D" w:rsidRPr="00D9654B" w:rsidRDefault="00153B1D" w:rsidP="00153B1D">
      <w:pPr>
        <w:numPr>
          <w:ilvl w:val="1"/>
          <w:numId w:val="6"/>
        </w:numPr>
      </w:pPr>
      <w:r>
        <w:rPr>
          <w:i/>
        </w:rPr>
        <w:t xml:space="preserve">Processing Skills </w:t>
      </w:r>
      <w:r w:rsidRPr="00D9654B">
        <w:t>– analyzing, evaluating, synthesizing;</w:t>
      </w:r>
    </w:p>
    <w:p w:rsidR="00153B1D" w:rsidRDefault="00153B1D" w:rsidP="00153B1D">
      <w:pPr>
        <w:numPr>
          <w:ilvl w:val="1"/>
          <w:numId w:val="6"/>
        </w:numPr>
      </w:pPr>
      <w:r>
        <w:rPr>
          <w:i/>
        </w:rPr>
        <w:t xml:space="preserve">Critical/Creative Thinking Processes </w:t>
      </w:r>
      <w:r>
        <w:t>– inquiry, problem solving, decision making, research.</w:t>
      </w:r>
    </w:p>
    <w:p w:rsidR="00153B1D" w:rsidRDefault="00153B1D" w:rsidP="00153B1D">
      <w:pPr>
        <w:numPr>
          <w:ilvl w:val="0"/>
          <w:numId w:val="6"/>
        </w:numPr>
      </w:pPr>
      <w:r>
        <w:rPr>
          <w:i/>
        </w:rPr>
        <w:t>Communication</w:t>
      </w:r>
      <w:r>
        <w:t xml:space="preserve"> – The conveying of meaning through various forms as follows:</w:t>
      </w:r>
    </w:p>
    <w:p w:rsidR="00153B1D" w:rsidRDefault="00153B1D" w:rsidP="00153B1D">
      <w:pPr>
        <w:numPr>
          <w:ilvl w:val="1"/>
          <w:numId w:val="6"/>
        </w:numPr>
      </w:pPr>
      <w:r>
        <w:rPr>
          <w:i/>
        </w:rPr>
        <w:t>Oral</w:t>
      </w:r>
      <w:r>
        <w:t xml:space="preserve"> – story, role play, debate;</w:t>
      </w:r>
    </w:p>
    <w:p w:rsidR="00153B1D" w:rsidRDefault="00153B1D" w:rsidP="00153B1D">
      <w:pPr>
        <w:numPr>
          <w:ilvl w:val="1"/>
          <w:numId w:val="6"/>
        </w:numPr>
      </w:pPr>
      <w:r>
        <w:rPr>
          <w:i/>
        </w:rPr>
        <w:t>Written</w:t>
      </w:r>
      <w:r>
        <w:t xml:space="preserve"> – reports, essays, letters;</w:t>
      </w:r>
    </w:p>
    <w:p w:rsidR="00153B1D" w:rsidRDefault="00153B1D" w:rsidP="00153B1D">
      <w:pPr>
        <w:numPr>
          <w:ilvl w:val="1"/>
          <w:numId w:val="6"/>
        </w:numPr>
      </w:pPr>
      <w:r>
        <w:rPr>
          <w:i/>
        </w:rPr>
        <w:t>Visual</w:t>
      </w:r>
      <w:r>
        <w:t xml:space="preserve"> – model, map, chart, movement, video.</w:t>
      </w:r>
    </w:p>
    <w:p w:rsidR="00153B1D" w:rsidRPr="00D9654B" w:rsidRDefault="00153B1D" w:rsidP="00153B1D">
      <w:pPr>
        <w:numPr>
          <w:ilvl w:val="0"/>
          <w:numId w:val="6"/>
        </w:numPr>
      </w:pPr>
      <w:r>
        <w:rPr>
          <w:i/>
        </w:rPr>
        <w:t>Application</w:t>
      </w:r>
      <w:r>
        <w:t xml:space="preserve"> – The use of knowledge and skills to make connections within and between various contexts.</w:t>
      </w:r>
    </w:p>
    <w:p w:rsidR="00153B1D" w:rsidRDefault="00153B1D"/>
    <w:p w:rsidR="00153B1D" w:rsidRDefault="00153B1D" w:rsidP="00153B1D">
      <w:r>
        <w:rPr>
          <w:b/>
        </w:rPr>
        <w:t>Course Overview:</w:t>
      </w:r>
    </w:p>
    <w:p w:rsidR="00153B1D" w:rsidRDefault="00153B1D" w:rsidP="00153B1D">
      <w:pPr>
        <w:numPr>
          <w:ilvl w:val="0"/>
          <w:numId w:val="4"/>
        </w:numPr>
      </w:pPr>
      <w:r>
        <w:t>Develop, select, apply, and compare a variety of problem-solving strategies as they pose and solve problems and conduct investigations, to help deepen their mathematical understanding;</w:t>
      </w:r>
    </w:p>
    <w:p w:rsidR="00153B1D" w:rsidRDefault="00153B1D" w:rsidP="00153B1D">
      <w:pPr>
        <w:numPr>
          <w:ilvl w:val="0"/>
          <w:numId w:val="4"/>
        </w:numPr>
      </w:pPr>
      <w:r>
        <w:t>Develop and apply reasoning skills (e.g., recognition of relationships, generalization through inductive reasoning, use of counter-examples) to make mathematical conjectures, assess conjectures and justify conclusions, and plan and construct organized mathematical arguments;</w:t>
      </w:r>
    </w:p>
    <w:p w:rsidR="00153B1D" w:rsidRDefault="00153B1D" w:rsidP="00153B1D">
      <w:pPr>
        <w:numPr>
          <w:ilvl w:val="0"/>
          <w:numId w:val="4"/>
        </w:numPr>
      </w:pPr>
      <w:r>
        <w:t>Demonstrate that they are reflecting on and monitoring their thinking to help clarify their understanding as they complete an investigation or solve a problem (e.g., by assessing the effectiveness of strategies and processes used, by proposing alternative approaches, by judging the reasonableness of results, by verifying solutions);</w:t>
      </w:r>
    </w:p>
    <w:p w:rsidR="00153B1D" w:rsidRDefault="00153B1D" w:rsidP="00153B1D">
      <w:pPr>
        <w:numPr>
          <w:ilvl w:val="0"/>
          <w:numId w:val="4"/>
        </w:numPr>
      </w:pPr>
      <w:r>
        <w:t>Make connections among mathematical concepts and procedures, and relate mathematical ideas to situations or phenomena drawn from other contexts (e.g., other curriculum areas, daily life, current events, art and culture, sports).</w:t>
      </w:r>
    </w:p>
    <w:p w:rsidR="00153B1D" w:rsidRDefault="00153B1D" w:rsidP="00153B1D"/>
    <w:p w:rsidR="00153B1D" w:rsidRDefault="00153B1D" w:rsidP="00153B1D"/>
    <w:p w:rsidR="00153B1D" w:rsidRDefault="00153B1D" w:rsidP="00153B1D">
      <w:pPr>
        <w:rPr>
          <w:b/>
        </w:rPr>
      </w:pPr>
      <w:r>
        <w:rPr>
          <w:b/>
        </w:rPr>
        <w:t>Major Themes:</w:t>
      </w:r>
    </w:p>
    <w:p w:rsidR="00153B1D" w:rsidRDefault="00153B1D" w:rsidP="00153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
        <w:gridCol w:w="4500"/>
        <w:gridCol w:w="3258"/>
      </w:tblGrid>
      <w:tr w:rsidR="00153B1D">
        <w:tc>
          <w:tcPr>
            <w:tcW w:w="1098" w:type="dxa"/>
          </w:tcPr>
          <w:p w:rsidR="00153B1D" w:rsidRPr="00153B1D" w:rsidRDefault="00153B1D" w:rsidP="00153B1D">
            <w:pPr>
              <w:rPr>
                <w:b/>
              </w:rPr>
            </w:pPr>
            <w:r w:rsidRPr="00153B1D">
              <w:rPr>
                <w:b/>
              </w:rPr>
              <w:t>Chapter</w:t>
            </w:r>
          </w:p>
        </w:tc>
        <w:tc>
          <w:tcPr>
            <w:tcW w:w="4500" w:type="dxa"/>
          </w:tcPr>
          <w:p w:rsidR="00153B1D" w:rsidRPr="00153B1D" w:rsidRDefault="00153B1D" w:rsidP="00153B1D">
            <w:pPr>
              <w:jc w:val="center"/>
              <w:rPr>
                <w:b/>
              </w:rPr>
            </w:pPr>
            <w:r w:rsidRPr="00153B1D">
              <w:rPr>
                <w:b/>
              </w:rPr>
              <w:t>Theme</w:t>
            </w:r>
          </w:p>
        </w:tc>
        <w:tc>
          <w:tcPr>
            <w:tcW w:w="3258" w:type="dxa"/>
          </w:tcPr>
          <w:p w:rsidR="00153B1D" w:rsidRPr="00153B1D" w:rsidRDefault="00153B1D" w:rsidP="00153B1D">
            <w:pPr>
              <w:jc w:val="center"/>
              <w:rPr>
                <w:b/>
              </w:rPr>
            </w:pPr>
            <w:r w:rsidRPr="00153B1D">
              <w:rPr>
                <w:b/>
              </w:rPr>
              <w:t>Strand</w:t>
            </w:r>
          </w:p>
        </w:tc>
      </w:tr>
      <w:tr w:rsidR="00153B1D">
        <w:tc>
          <w:tcPr>
            <w:tcW w:w="1098" w:type="dxa"/>
          </w:tcPr>
          <w:p w:rsidR="00153B1D" w:rsidRPr="00153B1D" w:rsidRDefault="00153B1D" w:rsidP="00153B1D">
            <w:pPr>
              <w:jc w:val="center"/>
              <w:rPr>
                <w:sz w:val="20"/>
              </w:rPr>
            </w:pPr>
            <w:r w:rsidRPr="00153B1D">
              <w:rPr>
                <w:sz w:val="20"/>
              </w:rPr>
              <w:t>1</w:t>
            </w:r>
          </w:p>
        </w:tc>
        <w:tc>
          <w:tcPr>
            <w:tcW w:w="4500" w:type="dxa"/>
          </w:tcPr>
          <w:p w:rsidR="00153B1D" w:rsidRPr="00153B1D" w:rsidRDefault="00153B1D" w:rsidP="00153B1D">
            <w:pPr>
              <w:rPr>
                <w:sz w:val="20"/>
              </w:rPr>
            </w:pPr>
            <w:r w:rsidRPr="00153B1D">
              <w:rPr>
                <w:sz w:val="20"/>
              </w:rPr>
              <w:t>Number Relationships</w:t>
            </w:r>
          </w:p>
        </w:tc>
        <w:tc>
          <w:tcPr>
            <w:tcW w:w="3258" w:type="dxa"/>
          </w:tcPr>
          <w:p w:rsidR="00153B1D" w:rsidRPr="00153B1D" w:rsidRDefault="00153B1D" w:rsidP="00153B1D">
            <w:pPr>
              <w:rPr>
                <w:sz w:val="20"/>
              </w:rPr>
            </w:pPr>
            <w:r w:rsidRPr="00153B1D">
              <w:rPr>
                <w:sz w:val="20"/>
              </w:rPr>
              <w:t>Number Sense &amp; Numeration</w:t>
            </w:r>
          </w:p>
        </w:tc>
      </w:tr>
      <w:tr w:rsidR="00153B1D">
        <w:tc>
          <w:tcPr>
            <w:tcW w:w="1098" w:type="dxa"/>
          </w:tcPr>
          <w:p w:rsidR="00153B1D" w:rsidRPr="00153B1D" w:rsidRDefault="00153B1D" w:rsidP="00153B1D">
            <w:pPr>
              <w:jc w:val="center"/>
              <w:rPr>
                <w:sz w:val="20"/>
              </w:rPr>
            </w:pPr>
            <w:r w:rsidRPr="00153B1D">
              <w:rPr>
                <w:sz w:val="20"/>
              </w:rPr>
              <w:t>2</w:t>
            </w:r>
          </w:p>
        </w:tc>
        <w:tc>
          <w:tcPr>
            <w:tcW w:w="4500" w:type="dxa"/>
          </w:tcPr>
          <w:p w:rsidR="00153B1D" w:rsidRPr="00153B1D" w:rsidRDefault="00153B1D" w:rsidP="00153B1D">
            <w:pPr>
              <w:rPr>
                <w:sz w:val="20"/>
              </w:rPr>
            </w:pPr>
            <w:r w:rsidRPr="00153B1D">
              <w:rPr>
                <w:sz w:val="20"/>
              </w:rPr>
              <w:t>Proportional Relationships</w:t>
            </w:r>
          </w:p>
        </w:tc>
        <w:tc>
          <w:tcPr>
            <w:tcW w:w="3258" w:type="dxa"/>
          </w:tcPr>
          <w:p w:rsidR="00153B1D" w:rsidRPr="00153B1D" w:rsidRDefault="00153B1D" w:rsidP="00153B1D">
            <w:pPr>
              <w:rPr>
                <w:sz w:val="20"/>
              </w:rPr>
            </w:pPr>
            <w:r w:rsidRPr="00153B1D">
              <w:rPr>
                <w:sz w:val="20"/>
              </w:rPr>
              <w:t>Number Sense &amp; Numeration</w:t>
            </w:r>
          </w:p>
        </w:tc>
      </w:tr>
      <w:tr w:rsidR="00153B1D">
        <w:tc>
          <w:tcPr>
            <w:tcW w:w="1098" w:type="dxa"/>
          </w:tcPr>
          <w:p w:rsidR="00153B1D" w:rsidRPr="00153B1D" w:rsidRDefault="00153B1D" w:rsidP="00153B1D">
            <w:pPr>
              <w:jc w:val="center"/>
              <w:rPr>
                <w:sz w:val="20"/>
              </w:rPr>
            </w:pPr>
            <w:r w:rsidRPr="00153B1D">
              <w:rPr>
                <w:sz w:val="20"/>
              </w:rPr>
              <w:t>3</w:t>
            </w:r>
          </w:p>
        </w:tc>
        <w:tc>
          <w:tcPr>
            <w:tcW w:w="4500" w:type="dxa"/>
          </w:tcPr>
          <w:p w:rsidR="00153B1D" w:rsidRPr="00153B1D" w:rsidRDefault="00153B1D" w:rsidP="00153B1D">
            <w:pPr>
              <w:rPr>
                <w:sz w:val="20"/>
              </w:rPr>
            </w:pPr>
            <w:r w:rsidRPr="00153B1D">
              <w:rPr>
                <w:sz w:val="20"/>
              </w:rPr>
              <w:t>Collecting, Organizing, and Displaying Data</w:t>
            </w:r>
          </w:p>
        </w:tc>
        <w:tc>
          <w:tcPr>
            <w:tcW w:w="3258" w:type="dxa"/>
          </w:tcPr>
          <w:p w:rsidR="00153B1D" w:rsidRPr="00153B1D" w:rsidRDefault="00153B1D" w:rsidP="00153B1D">
            <w:pPr>
              <w:rPr>
                <w:sz w:val="20"/>
              </w:rPr>
            </w:pPr>
            <w:r w:rsidRPr="00153B1D">
              <w:rPr>
                <w:sz w:val="20"/>
              </w:rPr>
              <w:t>Data Management &amp; Probability</w:t>
            </w:r>
          </w:p>
        </w:tc>
      </w:tr>
      <w:tr w:rsidR="00153B1D">
        <w:tc>
          <w:tcPr>
            <w:tcW w:w="1098" w:type="dxa"/>
          </w:tcPr>
          <w:p w:rsidR="00153B1D" w:rsidRPr="00153B1D" w:rsidRDefault="00153B1D" w:rsidP="00153B1D">
            <w:pPr>
              <w:jc w:val="center"/>
              <w:rPr>
                <w:sz w:val="20"/>
              </w:rPr>
            </w:pPr>
            <w:r w:rsidRPr="00153B1D">
              <w:rPr>
                <w:sz w:val="20"/>
              </w:rPr>
              <w:t>4</w:t>
            </w:r>
          </w:p>
        </w:tc>
        <w:tc>
          <w:tcPr>
            <w:tcW w:w="4500" w:type="dxa"/>
          </w:tcPr>
          <w:p w:rsidR="00153B1D" w:rsidRPr="00153B1D" w:rsidRDefault="00153B1D" w:rsidP="00153B1D">
            <w:pPr>
              <w:rPr>
                <w:sz w:val="20"/>
              </w:rPr>
            </w:pPr>
            <w:r w:rsidRPr="00153B1D">
              <w:rPr>
                <w:sz w:val="20"/>
              </w:rPr>
              <w:t>Patterns and Relationships</w:t>
            </w:r>
          </w:p>
        </w:tc>
        <w:tc>
          <w:tcPr>
            <w:tcW w:w="3258" w:type="dxa"/>
          </w:tcPr>
          <w:p w:rsidR="00153B1D" w:rsidRPr="00153B1D" w:rsidRDefault="00153B1D" w:rsidP="00153B1D">
            <w:pPr>
              <w:rPr>
                <w:sz w:val="20"/>
              </w:rPr>
            </w:pPr>
            <w:r w:rsidRPr="00153B1D">
              <w:rPr>
                <w:sz w:val="20"/>
              </w:rPr>
              <w:t>Patterning &amp; Algebra</w:t>
            </w:r>
          </w:p>
        </w:tc>
      </w:tr>
      <w:tr w:rsidR="00153B1D">
        <w:tc>
          <w:tcPr>
            <w:tcW w:w="1098" w:type="dxa"/>
          </w:tcPr>
          <w:p w:rsidR="00153B1D" w:rsidRPr="00153B1D" w:rsidRDefault="00153B1D" w:rsidP="00153B1D">
            <w:pPr>
              <w:jc w:val="center"/>
              <w:rPr>
                <w:sz w:val="20"/>
              </w:rPr>
            </w:pPr>
            <w:r w:rsidRPr="00153B1D">
              <w:rPr>
                <w:sz w:val="20"/>
              </w:rPr>
              <w:t>5</w:t>
            </w:r>
          </w:p>
        </w:tc>
        <w:tc>
          <w:tcPr>
            <w:tcW w:w="4500" w:type="dxa"/>
          </w:tcPr>
          <w:p w:rsidR="00153B1D" w:rsidRPr="00153B1D" w:rsidRDefault="00153B1D" w:rsidP="00153B1D">
            <w:pPr>
              <w:rPr>
                <w:sz w:val="20"/>
              </w:rPr>
            </w:pPr>
            <w:r w:rsidRPr="00153B1D">
              <w:rPr>
                <w:sz w:val="20"/>
              </w:rPr>
              <w:t>Measurement of Circles</w:t>
            </w:r>
          </w:p>
        </w:tc>
        <w:tc>
          <w:tcPr>
            <w:tcW w:w="3258" w:type="dxa"/>
          </w:tcPr>
          <w:p w:rsidR="00153B1D" w:rsidRPr="00153B1D" w:rsidRDefault="00153B1D" w:rsidP="00153B1D">
            <w:pPr>
              <w:rPr>
                <w:sz w:val="20"/>
              </w:rPr>
            </w:pPr>
            <w:r w:rsidRPr="00153B1D">
              <w:rPr>
                <w:sz w:val="20"/>
              </w:rPr>
              <w:t>Measurement</w:t>
            </w:r>
          </w:p>
        </w:tc>
      </w:tr>
      <w:tr w:rsidR="00153B1D">
        <w:tc>
          <w:tcPr>
            <w:tcW w:w="1098" w:type="dxa"/>
          </w:tcPr>
          <w:p w:rsidR="00153B1D" w:rsidRPr="00153B1D" w:rsidRDefault="00153B1D" w:rsidP="00153B1D">
            <w:pPr>
              <w:jc w:val="center"/>
              <w:rPr>
                <w:sz w:val="20"/>
              </w:rPr>
            </w:pPr>
            <w:r w:rsidRPr="00153B1D">
              <w:rPr>
                <w:sz w:val="20"/>
              </w:rPr>
              <w:t>6</w:t>
            </w:r>
          </w:p>
        </w:tc>
        <w:tc>
          <w:tcPr>
            <w:tcW w:w="4500" w:type="dxa"/>
          </w:tcPr>
          <w:p w:rsidR="00153B1D" w:rsidRPr="00153B1D" w:rsidRDefault="00153B1D" w:rsidP="00153B1D">
            <w:pPr>
              <w:rPr>
                <w:sz w:val="20"/>
              </w:rPr>
            </w:pPr>
            <w:r w:rsidRPr="00153B1D">
              <w:rPr>
                <w:sz w:val="20"/>
              </w:rPr>
              <w:t>Integer Operations</w:t>
            </w:r>
          </w:p>
        </w:tc>
        <w:tc>
          <w:tcPr>
            <w:tcW w:w="3258" w:type="dxa"/>
          </w:tcPr>
          <w:p w:rsidR="00153B1D" w:rsidRPr="00153B1D" w:rsidRDefault="00153B1D" w:rsidP="00153B1D">
            <w:pPr>
              <w:rPr>
                <w:sz w:val="20"/>
              </w:rPr>
            </w:pPr>
            <w:r w:rsidRPr="00153B1D">
              <w:rPr>
                <w:sz w:val="20"/>
              </w:rPr>
              <w:t>Number Sense &amp; Numeration</w:t>
            </w:r>
          </w:p>
        </w:tc>
      </w:tr>
      <w:tr w:rsidR="00153B1D">
        <w:tc>
          <w:tcPr>
            <w:tcW w:w="1098" w:type="dxa"/>
          </w:tcPr>
          <w:p w:rsidR="00153B1D" w:rsidRPr="00153B1D" w:rsidRDefault="00153B1D" w:rsidP="00153B1D">
            <w:pPr>
              <w:jc w:val="center"/>
              <w:rPr>
                <w:sz w:val="20"/>
              </w:rPr>
            </w:pPr>
            <w:r w:rsidRPr="00153B1D">
              <w:rPr>
                <w:sz w:val="20"/>
              </w:rPr>
              <w:t>7</w:t>
            </w:r>
          </w:p>
        </w:tc>
        <w:tc>
          <w:tcPr>
            <w:tcW w:w="4500" w:type="dxa"/>
          </w:tcPr>
          <w:p w:rsidR="00153B1D" w:rsidRPr="00153B1D" w:rsidRDefault="00153B1D" w:rsidP="00153B1D">
            <w:pPr>
              <w:rPr>
                <w:sz w:val="20"/>
              </w:rPr>
            </w:pPr>
            <w:r w:rsidRPr="00153B1D">
              <w:rPr>
                <w:sz w:val="20"/>
              </w:rPr>
              <w:t>Transformations</w:t>
            </w:r>
          </w:p>
        </w:tc>
        <w:tc>
          <w:tcPr>
            <w:tcW w:w="3258" w:type="dxa"/>
          </w:tcPr>
          <w:p w:rsidR="00153B1D" w:rsidRPr="00153B1D" w:rsidRDefault="00153B1D" w:rsidP="00153B1D">
            <w:pPr>
              <w:rPr>
                <w:sz w:val="20"/>
              </w:rPr>
            </w:pPr>
            <w:r w:rsidRPr="00153B1D">
              <w:rPr>
                <w:sz w:val="20"/>
              </w:rPr>
              <w:t>Geometry &amp; Spatial Sense</w:t>
            </w:r>
          </w:p>
        </w:tc>
      </w:tr>
      <w:tr w:rsidR="00153B1D">
        <w:tc>
          <w:tcPr>
            <w:tcW w:w="1098" w:type="dxa"/>
          </w:tcPr>
          <w:p w:rsidR="00153B1D" w:rsidRPr="00153B1D" w:rsidRDefault="00153B1D" w:rsidP="00153B1D">
            <w:pPr>
              <w:jc w:val="center"/>
              <w:rPr>
                <w:sz w:val="20"/>
              </w:rPr>
            </w:pPr>
            <w:r w:rsidRPr="00153B1D">
              <w:rPr>
                <w:sz w:val="20"/>
              </w:rPr>
              <w:t>8</w:t>
            </w:r>
          </w:p>
        </w:tc>
        <w:tc>
          <w:tcPr>
            <w:tcW w:w="4500" w:type="dxa"/>
          </w:tcPr>
          <w:p w:rsidR="00153B1D" w:rsidRPr="00153B1D" w:rsidRDefault="00153B1D" w:rsidP="00153B1D">
            <w:pPr>
              <w:rPr>
                <w:sz w:val="20"/>
              </w:rPr>
            </w:pPr>
            <w:r w:rsidRPr="00153B1D">
              <w:rPr>
                <w:sz w:val="20"/>
              </w:rPr>
              <w:t>Equations and Relationships</w:t>
            </w:r>
          </w:p>
        </w:tc>
        <w:tc>
          <w:tcPr>
            <w:tcW w:w="3258" w:type="dxa"/>
          </w:tcPr>
          <w:p w:rsidR="00153B1D" w:rsidRPr="00153B1D" w:rsidRDefault="00153B1D" w:rsidP="00153B1D">
            <w:pPr>
              <w:rPr>
                <w:sz w:val="20"/>
              </w:rPr>
            </w:pPr>
            <w:r w:rsidRPr="00153B1D">
              <w:rPr>
                <w:sz w:val="20"/>
              </w:rPr>
              <w:t>Patterning &amp; Algebra</w:t>
            </w:r>
          </w:p>
        </w:tc>
      </w:tr>
      <w:tr w:rsidR="00153B1D">
        <w:tc>
          <w:tcPr>
            <w:tcW w:w="1098" w:type="dxa"/>
          </w:tcPr>
          <w:p w:rsidR="00153B1D" w:rsidRPr="00153B1D" w:rsidRDefault="00153B1D" w:rsidP="00153B1D">
            <w:pPr>
              <w:jc w:val="center"/>
              <w:rPr>
                <w:sz w:val="20"/>
              </w:rPr>
            </w:pPr>
            <w:r w:rsidRPr="00153B1D">
              <w:rPr>
                <w:sz w:val="20"/>
              </w:rPr>
              <w:t>9</w:t>
            </w:r>
          </w:p>
        </w:tc>
        <w:tc>
          <w:tcPr>
            <w:tcW w:w="4500" w:type="dxa"/>
          </w:tcPr>
          <w:p w:rsidR="00153B1D" w:rsidRPr="00153B1D" w:rsidRDefault="00153B1D" w:rsidP="00153B1D">
            <w:pPr>
              <w:rPr>
                <w:sz w:val="20"/>
              </w:rPr>
            </w:pPr>
            <w:r w:rsidRPr="00153B1D">
              <w:rPr>
                <w:sz w:val="20"/>
              </w:rPr>
              <w:t>Fraction Operations</w:t>
            </w:r>
          </w:p>
        </w:tc>
        <w:tc>
          <w:tcPr>
            <w:tcW w:w="3258" w:type="dxa"/>
          </w:tcPr>
          <w:p w:rsidR="00153B1D" w:rsidRPr="00153B1D" w:rsidRDefault="00153B1D" w:rsidP="00153B1D">
            <w:pPr>
              <w:rPr>
                <w:sz w:val="20"/>
              </w:rPr>
            </w:pPr>
            <w:r w:rsidRPr="00153B1D">
              <w:rPr>
                <w:sz w:val="20"/>
              </w:rPr>
              <w:t>Number Sense &amp; Numeration</w:t>
            </w:r>
          </w:p>
        </w:tc>
      </w:tr>
      <w:tr w:rsidR="00153B1D">
        <w:tc>
          <w:tcPr>
            <w:tcW w:w="1098" w:type="dxa"/>
          </w:tcPr>
          <w:p w:rsidR="00153B1D" w:rsidRPr="00153B1D" w:rsidRDefault="00153B1D" w:rsidP="00153B1D">
            <w:pPr>
              <w:jc w:val="center"/>
              <w:rPr>
                <w:sz w:val="20"/>
              </w:rPr>
            </w:pPr>
            <w:r w:rsidRPr="00153B1D">
              <w:rPr>
                <w:sz w:val="20"/>
              </w:rPr>
              <w:t>10</w:t>
            </w:r>
          </w:p>
        </w:tc>
        <w:tc>
          <w:tcPr>
            <w:tcW w:w="4500" w:type="dxa"/>
          </w:tcPr>
          <w:p w:rsidR="00153B1D" w:rsidRPr="00153B1D" w:rsidRDefault="00153B1D" w:rsidP="00153B1D">
            <w:pPr>
              <w:rPr>
                <w:sz w:val="20"/>
              </w:rPr>
            </w:pPr>
            <w:r w:rsidRPr="00153B1D">
              <w:rPr>
                <w:sz w:val="20"/>
              </w:rPr>
              <w:t>Angles and Triangles</w:t>
            </w:r>
          </w:p>
        </w:tc>
        <w:tc>
          <w:tcPr>
            <w:tcW w:w="3258" w:type="dxa"/>
          </w:tcPr>
          <w:p w:rsidR="00153B1D" w:rsidRPr="00153B1D" w:rsidRDefault="00153B1D" w:rsidP="00153B1D">
            <w:pPr>
              <w:rPr>
                <w:sz w:val="20"/>
              </w:rPr>
            </w:pPr>
            <w:r w:rsidRPr="00153B1D">
              <w:rPr>
                <w:sz w:val="20"/>
              </w:rPr>
              <w:t>Measurement</w:t>
            </w:r>
          </w:p>
        </w:tc>
      </w:tr>
      <w:tr w:rsidR="00153B1D">
        <w:tc>
          <w:tcPr>
            <w:tcW w:w="1098" w:type="dxa"/>
          </w:tcPr>
          <w:p w:rsidR="00153B1D" w:rsidRPr="00153B1D" w:rsidRDefault="00153B1D" w:rsidP="00153B1D">
            <w:pPr>
              <w:jc w:val="center"/>
              <w:rPr>
                <w:sz w:val="20"/>
              </w:rPr>
            </w:pPr>
            <w:r w:rsidRPr="00153B1D">
              <w:rPr>
                <w:sz w:val="20"/>
              </w:rPr>
              <w:t>11</w:t>
            </w:r>
          </w:p>
        </w:tc>
        <w:tc>
          <w:tcPr>
            <w:tcW w:w="4500" w:type="dxa"/>
          </w:tcPr>
          <w:p w:rsidR="00153B1D" w:rsidRPr="00153B1D" w:rsidRDefault="00153B1D" w:rsidP="00153B1D">
            <w:pPr>
              <w:rPr>
                <w:sz w:val="20"/>
              </w:rPr>
            </w:pPr>
            <w:r w:rsidRPr="00153B1D">
              <w:rPr>
                <w:sz w:val="20"/>
              </w:rPr>
              <w:t>Geometry and Measurement Relationships</w:t>
            </w:r>
          </w:p>
        </w:tc>
        <w:tc>
          <w:tcPr>
            <w:tcW w:w="3258" w:type="dxa"/>
          </w:tcPr>
          <w:p w:rsidR="00153B1D" w:rsidRPr="00153B1D" w:rsidRDefault="00153B1D" w:rsidP="00153B1D">
            <w:pPr>
              <w:rPr>
                <w:sz w:val="20"/>
              </w:rPr>
            </w:pPr>
            <w:r w:rsidRPr="00153B1D">
              <w:rPr>
                <w:sz w:val="20"/>
              </w:rPr>
              <w:t>Geometry &amp; Spatial Sense</w:t>
            </w:r>
          </w:p>
        </w:tc>
      </w:tr>
      <w:tr w:rsidR="00153B1D">
        <w:tc>
          <w:tcPr>
            <w:tcW w:w="1098" w:type="dxa"/>
          </w:tcPr>
          <w:p w:rsidR="00153B1D" w:rsidRPr="00153B1D" w:rsidRDefault="00153B1D" w:rsidP="00153B1D">
            <w:pPr>
              <w:jc w:val="center"/>
              <w:rPr>
                <w:sz w:val="20"/>
              </w:rPr>
            </w:pPr>
            <w:r w:rsidRPr="00153B1D">
              <w:rPr>
                <w:sz w:val="20"/>
              </w:rPr>
              <w:t>12</w:t>
            </w:r>
          </w:p>
        </w:tc>
        <w:tc>
          <w:tcPr>
            <w:tcW w:w="4500" w:type="dxa"/>
          </w:tcPr>
          <w:p w:rsidR="00153B1D" w:rsidRPr="00153B1D" w:rsidRDefault="00153B1D" w:rsidP="00153B1D">
            <w:pPr>
              <w:rPr>
                <w:sz w:val="20"/>
              </w:rPr>
            </w:pPr>
            <w:r w:rsidRPr="00153B1D">
              <w:rPr>
                <w:sz w:val="20"/>
              </w:rPr>
              <w:t>Probability</w:t>
            </w:r>
          </w:p>
        </w:tc>
        <w:tc>
          <w:tcPr>
            <w:tcW w:w="3258" w:type="dxa"/>
          </w:tcPr>
          <w:p w:rsidR="00153B1D" w:rsidRPr="00153B1D" w:rsidRDefault="00153B1D" w:rsidP="00153B1D">
            <w:pPr>
              <w:rPr>
                <w:sz w:val="20"/>
              </w:rPr>
            </w:pPr>
            <w:r w:rsidRPr="00153B1D">
              <w:rPr>
                <w:sz w:val="20"/>
              </w:rPr>
              <w:t>Data Management &amp; Probability</w:t>
            </w:r>
          </w:p>
        </w:tc>
      </w:tr>
    </w:tbl>
    <w:p w:rsidR="00153B1D" w:rsidRDefault="00153B1D" w:rsidP="00153B1D"/>
    <w:p w:rsidR="00153B1D" w:rsidRDefault="00153B1D" w:rsidP="00153B1D"/>
    <w:p w:rsidR="00153B1D" w:rsidRDefault="00153B1D" w:rsidP="00153B1D">
      <w:r>
        <w:rPr>
          <w:b/>
        </w:rPr>
        <w:t>Evaluations:</w:t>
      </w:r>
    </w:p>
    <w:p w:rsidR="00153B1D" w:rsidRDefault="00153B1D" w:rsidP="00153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153B1D">
        <w:tc>
          <w:tcPr>
            <w:tcW w:w="468" w:type="dxa"/>
          </w:tcPr>
          <w:p w:rsidR="00153B1D" w:rsidRPr="00153B1D" w:rsidRDefault="00153B1D" w:rsidP="00153B1D">
            <w:pPr>
              <w:rPr>
                <w:b/>
              </w:rPr>
            </w:pPr>
            <w:r w:rsidRPr="00153B1D">
              <w:rPr>
                <w:b/>
              </w:rPr>
              <w:t>#</w:t>
            </w:r>
          </w:p>
        </w:tc>
        <w:tc>
          <w:tcPr>
            <w:tcW w:w="2610" w:type="dxa"/>
          </w:tcPr>
          <w:p w:rsidR="00153B1D" w:rsidRPr="00153B1D" w:rsidRDefault="00153B1D" w:rsidP="00153B1D">
            <w:pPr>
              <w:rPr>
                <w:b/>
              </w:rPr>
            </w:pPr>
            <w:r w:rsidRPr="00153B1D">
              <w:rPr>
                <w:b/>
              </w:rPr>
              <w:t>Assessment</w:t>
            </w:r>
          </w:p>
        </w:tc>
        <w:tc>
          <w:tcPr>
            <w:tcW w:w="4770" w:type="dxa"/>
          </w:tcPr>
          <w:p w:rsidR="00153B1D" w:rsidRPr="00153B1D" w:rsidRDefault="00153B1D" w:rsidP="00153B1D">
            <w:pPr>
              <w:rPr>
                <w:b/>
              </w:rPr>
            </w:pPr>
            <w:r w:rsidRPr="00153B1D">
              <w:rPr>
                <w:b/>
              </w:rPr>
              <w:t>Quantity*</w:t>
            </w:r>
          </w:p>
        </w:tc>
        <w:tc>
          <w:tcPr>
            <w:tcW w:w="1008" w:type="dxa"/>
          </w:tcPr>
          <w:p w:rsidR="00153B1D" w:rsidRPr="00153B1D" w:rsidRDefault="00153B1D" w:rsidP="00153B1D">
            <w:pPr>
              <w:rPr>
                <w:b/>
              </w:rPr>
            </w:pPr>
            <w:r w:rsidRPr="00153B1D">
              <w:rPr>
                <w:b/>
              </w:rPr>
              <w:t>Grade</w:t>
            </w:r>
          </w:p>
        </w:tc>
      </w:tr>
      <w:tr w:rsidR="00153B1D">
        <w:tc>
          <w:tcPr>
            <w:tcW w:w="468" w:type="dxa"/>
          </w:tcPr>
          <w:p w:rsidR="00153B1D" w:rsidRDefault="00153B1D" w:rsidP="00153B1D">
            <w:r>
              <w:t>1</w:t>
            </w:r>
          </w:p>
        </w:tc>
        <w:tc>
          <w:tcPr>
            <w:tcW w:w="2610" w:type="dxa"/>
          </w:tcPr>
          <w:p w:rsidR="00153B1D" w:rsidRDefault="00153B1D" w:rsidP="00153B1D">
            <w:r>
              <w:t>Chapter Tests</w:t>
            </w:r>
          </w:p>
        </w:tc>
        <w:tc>
          <w:tcPr>
            <w:tcW w:w="4770" w:type="dxa"/>
          </w:tcPr>
          <w:p w:rsidR="00153B1D" w:rsidRDefault="00153B1D" w:rsidP="00153B1D">
            <w:r>
              <w:t>12 tests taken from each theme stated above.</w:t>
            </w:r>
          </w:p>
        </w:tc>
        <w:tc>
          <w:tcPr>
            <w:tcW w:w="1008" w:type="dxa"/>
          </w:tcPr>
          <w:p w:rsidR="00153B1D" w:rsidRDefault="00153B1D" w:rsidP="00153B1D">
            <w:r>
              <w:t>30%</w:t>
            </w:r>
          </w:p>
        </w:tc>
      </w:tr>
      <w:tr w:rsidR="00153B1D">
        <w:tc>
          <w:tcPr>
            <w:tcW w:w="468" w:type="dxa"/>
          </w:tcPr>
          <w:p w:rsidR="00153B1D" w:rsidRDefault="00153B1D" w:rsidP="00153B1D">
            <w:r>
              <w:t>2</w:t>
            </w:r>
          </w:p>
        </w:tc>
        <w:tc>
          <w:tcPr>
            <w:tcW w:w="2610" w:type="dxa"/>
          </w:tcPr>
          <w:p w:rsidR="00153B1D" w:rsidRDefault="00153B1D" w:rsidP="00153B1D">
            <w:r>
              <w:t>Homework</w:t>
            </w:r>
          </w:p>
        </w:tc>
        <w:tc>
          <w:tcPr>
            <w:tcW w:w="4770" w:type="dxa"/>
          </w:tcPr>
          <w:p w:rsidR="00153B1D" w:rsidRDefault="00153B1D" w:rsidP="00153B1D">
            <w:r>
              <w:t>12 assignments from each theme stated above.</w:t>
            </w:r>
          </w:p>
        </w:tc>
        <w:tc>
          <w:tcPr>
            <w:tcW w:w="1008" w:type="dxa"/>
          </w:tcPr>
          <w:p w:rsidR="00153B1D" w:rsidRDefault="00153B1D" w:rsidP="00153B1D">
            <w:r>
              <w:t>30%</w:t>
            </w:r>
          </w:p>
        </w:tc>
      </w:tr>
      <w:tr w:rsidR="00153B1D">
        <w:tc>
          <w:tcPr>
            <w:tcW w:w="468" w:type="dxa"/>
          </w:tcPr>
          <w:p w:rsidR="00153B1D" w:rsidRDefault="00153B1D" w:rsidP="00153B1D">
            <w:r>
              <w:t>3</w:t>
            </w:r>
          </w:p>
        </w:tc>
        <w:tc>
          <w:tcPr>
            <w:tcW w:w="2610" w:type="dxa"/>
          </w:tcPr>
          <w:p w:rsidR="00153B1D" w:rsidRDefault="00153B1D" w:rsidP="00153B1D">
            <w:r>
              <w:t>The Real Game</w:t>
            </w:r>
          </w:p>
        </w:tc>
        <w:tc>
          <w:tcPr>
            <w:tcW w:w="4770" w:type="dxa"/>
          </w:tcPr>
          <w:p w:rsidR="00153B1D" w:rsidRDefault="00153B1D" w:rsidP="00153B1D">
            <w:r>
              <w:t>15 on-going life/career planning projects.</w:t>
            </w:r>
          </w:p>
        </w:tc>
        <w:tc>
          <w:tcPr>
            <w:tcW w:w="1008" w:type="dxa"/>
          </w:tcPr>
          <w:p w:rsidR="00153B1D" w:rsidRDefault="00153B1D" w:rsidP="00153B1D">
            <w:r>
              <w:t>20%</w:t>
            </w:r>
          </w:p>
        </w:tc>
      </w:tr>
      <w:tr w:rsidR="00153B1D">
        <w:tc>
          <w:tcPr>
            <w:tcW w:w="468" w:type="dxa"/>
          </w:tcPr>
          <w:p w:rsidR="00153B1D" w:rsidRDefault="00153B1D" w:rsidP="00153B1D">
            <w:r>
              <w:t>4</w:t>
            </w:r>
          </w:p>
        </w:tc>
        <w:tc>
          <w:tcPr>
            <w:tcW w:w="2610" w:type="dxa"/>
          </w:tcPr>
          <w:p w:rsidR="00153B1D" w:rsidRDefault="00153B1D" w:rsidP="00153B1D">
            <w:r>
              <w:t>Mad Minute Quizzes</w:t>
            </w:r>
          </w:p>
        </w:tc>
        <w:tc>
          <w:tcPr>
            <w:tcW w:w="4770" w:type="dxa"/>
          </w:tcPr>
          <w:p w:rsidR="00153B1D" w:rsidRDefault="00153B1D" w:rsidP="00153B1D">
            <w:r>
              <w:t>5 quizzes for each chapter</w:t>
            </w:r>
            <w:proofErr w:type="gramStart"/>
            <w:r>
              <w:t>.*</w:t>
            </w:r>
            <w:proofErr w:type="gramEnd"/>
            <w:r>
              <w:t>*</w:t>
            </w:r>
          </w:p>
        </w:tc>
        <w:tc>
          <w:tcPr>
            <w:tcW w:w="1008" w:type="dxa"/>
          </w:tcPr>
          <w:p w:rsidR="00153B1D" w:rsidRDefault="00153B1D" w:rsidP="00153B1D">
            <w:r>
              <w:t>10%</w:t>
            </w:r>
          </w:p>
        </w:tc>
      </w:tr>
      <w:tr w:rsidR="00153B1D">
        <w:tc>
          <w:tcPr>
            <w:tcW w:w="468" w:type="dxa"/>
          </w:tcPr>
          <w:p w:rsidR="00153B1D" w:rsidRDefault="00153B1D" w:rsidP="00153B1D">
            <w:r>
              <w:t>5</w:t>
            </w:r>
          </w:p>
        </w:tc>
        <w:tc>
          <w:tcPr>
            <w:tcW w:w="2610" w:type="dxa"/>
          </w:tcPr>
          <w:p w:rsidR="00153B1D" w:rsidRDefault="00153B1D" w:rsidP="00153B1D">
            <w:r>
              <w:t>Participation</w:t>
            </w:r>
          </w:p>
        </w:tc>
        <w:tc>
          <w:tcPr>
            <w:tcW w:w="4770" w:type="dxa"/>
          </w:tcPr>
          <w:p w:rsidR="00153B1D" w:rsidRDefault="00153B1D" w:rsidP="00153B1D">
            <w:r>
              <w:t>Includes attendance and classroom work.</w:t>
            </w:r>
          </w:p>
        </w:tc>
        <w:tc>
          <w:tcPr>
            <w:tcW w:w="1008" w:type="dxa"/>
          </w:tcPr>
          <w:p w:rsidR="00153B1D" w:rsidRDefault="00153B1D" w:rsidP="00153B1D">
            <w:r>
              <w:t>10%</w:t>
            </w:r>
          </w:p>
        </w:tc>
      </w:tr>
      <w:tr w:rsidR="00153B1D">
        <w:tc>
          <w:tcPr>
            <w:tcW w:w="468" w:type="dxa"/>
          </w:tcPr>
          <w:p w:rsidR="00153B1D" w:rsidRDefault="00153B1D" w:rsidP="00153B1D"/>
        </w:tc>
        <w:tc>
          <w:tcPr>
            <w:tcW w:w="2610" w:type="dxa"/>
          </w:tcPr>
          <w:p w:rsidR="00153B1D" w:rsidRDefault="00153B1D" w:rsidP="00153B1D"/>
        </w:tc>
        <w:tc>
          <w:tcPr>
            <w:tcW w:w="4770" w:type="dxa"/>
          </w:tcPr>
          <w:p w:rsidR="00153B1D" w:rsidRDefault="00153B1D" w:rsidP="00153B1D"/>
        </w:tc>
        <w:tc>
          <w:tcPr>
            <w:tcW w:w="1008" w:type="dxa"/>
          </w:tcPr>
          <w:p w:rsidR="00153B1D" w:rsidRDefault="00153B1D" w:rsidP="00153B1D"/>
        </w:tc>
      </w:tr>
    </w:tbl>
    <w:p w:rsidR="00153B1D" w:rsidRDefault="00153B1D" w:rsidP="00153B1D">
      <w:pPr>
        <w:rPr>
          <w:sz w:val="20"/>
        </w:rPr>
      </w:pPr>
      <w:r>
        <w:rPr>
          <w:sz w:val="20"/>
        </w:rPr>
        <w:t>* Homework and assignment due dates are tentative and may change throughout the year.</w:t>
      </w:r>
    </w:p>
    <w:p w:rsidR="00153B1D" w:rsidRPr="00AE5A9E" w:rsidRDefault="00153B1D" w:rsidP="00153B1D">
      <w:pPr>
        <w:rPr>
          <w:sz w:val="20"/>
        </w:rPr>
      </w:pPr>
      <w:r>
        <w:rPr>
          <w:sz w:val="20"/>
        </w:rPr>
        <w:t>** Five mad minute quizzes are planned per chapter of which only the highest mark will be graded.</w:t>
      </w:r>
    </w:p>
    <w:p w:rsidR="00153B1D" w:rsidRDefault="00153B1D" w:rsidP="00153B1D"/>
    <w:p w:rsidR="00153B1D" w:rsidRDefault="00153B1D" w:rsidP="00153B1D"/>
    <w:p w:rsidR="00153B1D" w:rsidRPr="007159D0" w:rsidRDefault="00153B1D" w:rsidP="00153B1D">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153B1D" w:rsidRPr="00AE5A9E" w:rsidRDefault="00153B1D" w:rsidP="00153B1D">
      <w:pPr>
        <w:ind w:firstLine="270"/>
      </w:pPr>
      <w:r>
        <w:rPr>
          <w:i/>
        </w:rPr>
        <w:t>Sept</w:t>
      </w:r>
      <w:r>
        <w:t>: Number Relationships / Proportional Relationships</w:t>
      </w:r>
    </w:p>
    <w:p w:rsidR="00153B1D" w:rsidRPr="00AE5A9E" w:rsidRDefault="00153B1D" w:rsidP="00153B1D">
      <w:pPr>
        <w:ind w:firstLine="270"/>
      </w:pPr>
      <w:r>
        <w:rPr>
          <w:i/>
        </w:rPr>
        <w:t>Oct</w:t>
      </w:r>
      <w:r>
        <w:t>: Proportional Relationships / Collecting, Organizing, and Displaying Data</w:t>
      </w:r>
    </w:p>
    <w:p w:rsidR="00153B1D" w:rsidRPr="00AE5A9E" w:rsidRDefault="00153B1D" w:rsidP="00153B1D">
      <w:pPr>
        <w:ind w:firstLine="270"/>
      </w:pPr>
      <w:r>
        <w:rPr>
          <w:i/>
        </w:rPr>
        <w:t>Nov</w:t>
      </w:r>
      <w:r>
        <w:t>: Collecting, Organizing, and Displaying Data / Patterns and Relationships</w:t>
      </w:r>
    </w:p>
    <w:p w:rsidR="00153B1D" w:rsidRPr="00AE5A9E" w:rsidRDefault="00153B1D" w:rsidP="00153B1D">
      <w:pPr>
        <w:ind w:firstLine="270"/>
      </w:pPr>
      <w:r>
        <w:rPr>
          <w:i/>
        </w:rPr>
        <w:t>Dec</w:t>
      </w:r>
      <w:r>
        <w:t>: Measurement of Circles</w:t>
      </w:r>
    </w:p>
    <w:p w:rsidR="00153B1D" w:rsidRPr="00AE5A9E" w:rsidRDefault="00153B1D" w:rsidP="00153B1D">
      <w:pPr>
        <w:ind w:firstLine="270"/>
      </w:pPr>
      <w:r>
        <w:rPr>
          <w:i/>
        </w:rPr>
        <w:t>Jan</w:t>
      </w:r>
      <w:r>
        <w:t>: Integer Operations / Transformations</w:t>
      </w:r>
    </w:p>
    <w:p w:rsidR="00153B1D" w:rsidRPr="00AE5A9E" w:rsidRDefault="00153B1D" w:rsidP="00153B1D">
      <w:pPr>
        <w:ind w:firstLine="270"/>
      </w:pPr>
      <w:r>
        <w:rPr>
          <w:i/>
        </w:rPr>
        <w:t>Feb</w:t>
      </w:r>
      <w:r>
        <w:t>: Transformations / Equations and Relationships</w:t>
      </w:r>
    </w:p>
    <w:p w:rsidR="00153B1D" w:rsidRPr="00AE5A9E" w:rsidRDefault="00153B1D" w:rsidP="00153B1D">
      <w:pPr>
        <w:ind w:firstLine="270"/>
      </w:pPr>
      <w:r>
        <w:rPr>
          <w:i/>
        </w:rPr>
        <w:t>Mar</w:t>
      </w:r>
      <w:r>
        <w:t>: Fraction Operations</w:t>
      </w:r>
    </w:p>
    <w:p w:rsidR="00153B1D" w:rsidRPr="00AE5A9E" w:rsidRDefault="00153B1D" w:rsidP="00153B1D">
      <w:pPr>
        <w:ind w:firstLine="270"/>
      </w:pPr>
      <w:r>
        <w:rPr>
          <w:i/>
        </w:rPr>
        <w:t>Apr</w:t>
      </w:r>
      <w:r>
        <w:t>: Angles and Triangles / Geometry and Measurement Relationships</w:t>
      </w:r>
    </w:p>
    <w:p w:rsidR="00153B1D" w:rsidRDefault="00153B1D" w:rsidP="00153B1D">
      <w:pPr>
        <w:ind w:firstLine="270"/>
        <w:rPr>
          <w:i/>
        </w:rPr>
      </w:pPr>
      <w:r>
        <w:rPr>
          <w:i/>
        </w:rPr>
        <w:t>May</w:t>
      </w:r>
      <w:r>
        <w:t>: Geometry and Measurement Relationships / Probability</w:t>
      </w:r>
    </w:p>
    <w:p w:rsidR="00153B1D" w:rsidRPr="00AE5A9E" w:rsidRDefault="00153B1D" w:rsidP="00153B1D">
      <w:pPr>
        <w:ind w:firstLine="270"/>
      </w:pPr>
      <w:r>
        <w:rPr>
          <w:i/>
        </w:rPr>
        <w:t>Jun</w:t>
      </w:r>
      <w:r>
        <w:t>: Probability</w:t>
      </w:r>
    </w:p>
    <w:p w:rsidR="00153B1D" w:rsidRDefault="00153B1D" w:rsidP="00153B1D">
      <w:pPr>
        <w:rPr>
          <w:b/>
        </w:rPr>
      </w:pPr>
    </w:p>
    <w:p w:rsidR="00153B1D" w:rsidRDefault="00153B1D" w:rsidP="00153B1D">
      <w:r>
        <w:rPr>
          <w:b/>
        </w:rPr>
        <w:t>Student Attendance:</w:t>
      </w:r>
    </w:p>
    <w:p w:rsidR="00153B1D" w:rsidRPr="00190625" w:rsidRDefault="00153B1D" w:rsidP="00153B1D">
      <w:r>
        <w:tab/>
        <w:t>Student attendance is vital to the success of this course.  Should a student miss a class due to any circumstance, all possible efforts will be made to ensure the material covered will be available to that student.</w:t>
      </w:r>
    </w:p>
    <w:p w:rsidR="00153B1D" w:rsidRPr="00190625" w:rsidRDefault="00153B1D" w:rsidP="00153B1D"/>
    <w:p w:rsidR="00153B1D" w:rsidRPr="00190625" w:rsidRDefault="00153B1D" w:rsidP="00153B1D">
      <w:pPr>
        <w:rPr>
          <w:b/>
        </w:rPr>
      </w:pPr>
      <w:r w:rsidRPr="00190625">
        <w:rPr>
          <w:b/>
        </w:rPr>
        <w:t>Class Rules and Regulations</w:t>
      </w:r>
    </w:p>
    <w:p w:rsidR="00153B1D" w:rsidRPr="00190625" w:rsidRDefault="00153B1D" w:rsidP="00153B1D">
      <w:r w:rsidRPr="00190625">
        <w:tab/>
        <w:t>Every member of this class is expected to come prepared and on time.  Students must bring their textbook, notebook, all other materials that have been specified, and homework to each and every class.</w:t>
      </w:r>
    </w:p>
    <w:p w:rsidR="00153B1D" w:rsidRPr="00190625" w:rsidRDefault="00153B1D" w:rsidP="00153B1D">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153B1D" w:rsidRPr="00190625" w:rsidRDefault="00153B1D" w:rsidP="00153B1D">
      <w:r w:rsidRPr="00190625">
        <w:tab/>
        <w:t>Homework will be assigned throughout the course to ensure your personal growth. Readings and homework are assigned to stimulate interest in the subject being taught.</w:t>
      </w:r>
    </w:p>
    <w:p w:rsidR="00153B1D" w:rsidRPr="00190625" w:rsidRDefault="00153B1D" w:rsidP="00153B1D">
      <w:r w:rsidRPr="00190625">
        <w:tab/>
        <w:t>A homework or project, which is not completed on the due date, will be accepted late, but may receive a penalty.  Exceptional circumstances will be considered and a deadline extension may be granted with no penalty.</w:t>
      </w:r>
    </w:p>
    <w:p w:rsidR="00153B1D" w:rsidRPr="00190625" w:rsidRDefault="00153B1D" w:rsidP="00153B1D">
      <w:r w:rsidRPr="00190625">
        <w:tab/>
        <w:t>Be prepared to work hard and think hard.  I look forward to learning with you.</w:t>
      </w:r>
    </w:p>
    <w:p w:rsidR="00153B1D" w:rsidRPr="00AE5A9E" w:rsidRDefault="00153B1D" w:rsidP="00153B1D">
      <w:pPr>
        <w:pBdr>
          <w:bottom w:val="double" w:sz="6" w:space="1" w:color="auto"/>
        </w:pBdr>
      </w:pPr>
    </w:p>
    <w:p w:rsidR="00153B1D" w:rsidRPr="00AE5A9E" w:rsidRDefault="00153B1D" w:rsidP="00153B1D">
      <w:r w:rsidRPr="00AE5A9E">
        <w:tab/>
        <w:t xml:space="preserve">I have read the syllabus for </w:t>
      </w:r>
      <w:r w:rsidRPr="00AE5A9E">
        <w:rPr>
          <w:b/>
          <w:i/>
        </w:rPr>
        <w:t>Grade 8 Mathematics</w:t>
      </w:r>
      <w:r w:rsidRPr="00AE5A9E">
        <w:t xml:space="preserve"> and am in agreement with the working methods, general philosophy, and topics that it proposes.</w:t>
      </w:r>
    </w:p>
    <w:p w:rsidR="00153B1D" w:rsidRDefault="00153B1D"/>
    <w:p w:rsidR="00153B1D" w:rsidRDefault="00153B1D"/>
    <w:p w:rsidR="00153B1D" w:rsidRDefault="00153B1D">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153B1D" w:rsidRDefault="00153B1D">
      <w:r>
        <w:tab/>
        <w:t xml:space="preserve">       Student name</w:t>
      </w:r>
      <w:r>
        <w:tab/>
      </w:r>
      <w:r>
        <w:tab/>
      </w:r>
      <w:r>
        <w:tab/>
      </w:r>
      <w:r>
        <w:tab/>
      </w:r>
      <w:r>
        <w:tab/>
        <w:t xml:space="preserve">  Date</w:t>
      </w:r>
    </w:p>
    <w:p w:rsidR="00153B1D" w:rsidRDefault="00153B1D"/>
    <w:p w:rsidR="00153B1D" w:rsidRDefault="00153B1D">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153B1D" w:rsidRPr="00AE5A9E" w:rsidRDefault="00153B1D" w:rsidP="00153B1D">
      <w:pPr>
        <w:ind w:left="720"/>
      </w:pPr>
      <w:r>
        <w:t xml:space="preserve">   Student signature</w:t>
      </w:r>
      <w:r>
        <w:tab/>
      </w:r>
      <w:r>
        <w:tab/>
      </w:r>
      <w:r>
        <w:tab/>
      </w:r>
      <w:r>
        <w:tab/>
        <w:t xml:space="preserve">      Parent signature</w:t>
      </w:r>
    </w:p>
    <w:sectPr w:rsidR="00153B1D" w:rsidRPr="00AE5A9E" w:rsidSect="00153B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153B1D"/>
    <w:rsid w:val="0085583D"/>
    <w:rsid w:val="00AB04B8"/>
    <w:rsid w:val="00C07F5E"/>
    <w:rsid w:val="00C57BEE"/>
    <w:rsid w:val="00F552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3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Word 12.1.0</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6650</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2012-08-20T04:37:00Z</dcterms:created>
  <dcterms:modified xsi:type="dcterms:W3CDTF">2012-08-20T04:37:00Z</dcterms:modified>
</cp:coreProperties>
</file>