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315B" w:rsidRDefault="003247C3">
      <w:pPr>
        <w:rPr>
          <w:b/>
          <w:sz w:val="36"/>
        </w:rPr>
      </w:pPr>
      <w:r>
        <w:rPr>
          <w:b/>
          <w:noProof/>
          <w:sz w:val="36"/>
        </w:rPr>
        <w:drawing>
          <wp:inline distT="0" distB="0" distL="0" distR="0">
            <wp:extent cx="905510" cy="905510"/>
            <wp:effectExtent l="25400" t="0" r="889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5510" cy="905510"/>
                    </a:xfrm>
                    <a:prstGeom prst="rect">
                      <a:avLst/>
                    </a:prstGeom>
                    <a:noFill/>
                    <a:ln w="9525">
                      <a:noFill/>
                      <a:miter lim="800000"/>
                      <a:headEnd/>
                      <a:tailEnd/>
                    </a:ln>
                  </pic:spPr>
                </pic:pic>
              </a:graphicData>
            </a:graphic>
          </wp:inline>
        </w:drawing>
      </w:r>
      <w:r>
        <w:rPr>
          <w:b/>
          <w:sz w:val="36"/>
        </w:rPr>
        <w:tab/>
      </w:r>
      <w:r>
        <w:rPr>
          <w:b/>
          <w:sz w:val="36"/>
        </w:rPr>
        <w:tab/>
      </w:r>
      <w:r>
        <w:rPr>
          <w:b/>
          <w:sz w:val="36"/>
        </w:rPr>
        <w:t>Geography Assignment 7</w:t>
      </w:r>
    </w:p>
    <w:p w:rsidR="0072315B" w:rsidRDefault="003247C3" w:rsidP="0072315B">
      <w:pPr>
        <w:jc w:val="center"/>
        <w:rPr>
          <w:b/>
          <w:sz w:val="36"/>
        </w:rPr>
      </w:pPr>
      <w:r>
        <w:rPr>
          <w:b/>
          <w:sz w:val="36"/>
        </w:rPr>
        <w:t xml:space="preserve">            Canadians on the Move</w:t>
      </w:r>
    </w:p>
    <w:p w:rsidR="0072315B" w:rsidRDefault="003247C3"/>
    <w:p w:rsidR="0072315B" w:rsidRPr="00825D50" w:rsidRDefault="003247C3" w:rsidP="0072315B">
      <w:r>
        <w:rPr>
          <w:b/>
        </w:rPr>
        <w:t>Date:</w:t>
      </w:r>
      <w:r>
        <w:t xml:space="preserve"> Due </w:t>
      </w:r>
      <w:r>
        <w:rPr>
          <w:u w:val="single"/>
        </w:rPr>
        <w:tab/>
      </w:r>
      <w:r>
        <w:rPr>
          <w:u w:val="single"/>
        </w:rPr>
        <w:tab/>
      </w:r>
      <w:r>
        <w:rPr>
          <w:u w:val="single"/>
        </w:rPr>
        <w:tab/>
      </w:r>
      <w:r>
        <w:rPr>
          <w:u w:val="single"/>
        </w:rPr>
        <w:tab/>
      </w:r>
    </w:p>
    <w:p w:rsidR="0072315B" w:rsidRDefault="003247C3" w:rsidP="0072315B">
      <w:pPr>
        <w:rPr>
          <w:b/>
        </w:rPr>
      </w:pPr>
    </w:p>
    <w:p w:rsidR="0072315B" w:rsidRDefault="003247C3" w:rsidP="0072315B">
      <w:pPr>
        <w:outlineLvl w:val="0"/>
      </w:pPr>
      <w:r>
        <w:rPr>
          <w:b/>
        </w:rPr>
        <w:t>Overview:</w:t>
      </w:r>
    </w:p>
    <w:p w:rsidR="0072315B" w:rsidRDefault="003247C3" w:rsidP="0072315B">
      <w:r>
        <w:t>Do you consider your community a good place to live?  Does it attract new families to move there, or is it a place people are leaving?  What makes one place more desira</w:t>
      </w:r>
      <w:r>
        <w:t>ble than another?  In this assignment, students will look at the six most important factors that decide where people live within Canada.  They will also use these six factors to rate Canadian communities, including their own.  The goal of the assignment is</w:t>
      </w:r>
      <w:r>
        <w:t xml:space="preserve"> to gain an appreciation of why Canadians are on the move.</w:t>
      </w:r>
    </w:p>
    <w:p w:rsidR="0072315B" w:rsidRDefault="003247C3" w:rsidP="0072315B"/>
    <w:tbl>
      <w:tblPr>
        <w:tblStyle w:val="TableGrid"/>
        <w:tblW w:w="0" w:type="auto"/>
        <w:tblLook w:val="00BF"/>
      </w:tblPr>
      <w:tblGrid>
        <w:gridCol w:w="1265"/>
        <w:gridCol w:w="1265"/>
        <w:gridCol w:w="1265"/>
        <w:gridCol w:w="1265"/>
        <w:gridCol w:w="1265"/>
        <w:gridCol w:w="1265"/>
        <w:gridCol w:w="1266"/>
      </w:tblGrid>
      <w:tr w:rsidR="0072315B">
        <w:tc>
          <w:tcPr>
            <w:tcW w:w="1265" w:type="dxa"/>
          </w:tcPr>
          <w:p w:rsidR="0072315B" w:rsidRPr="00E02496" w:rsidRDefault="003247C3" w:rsidP="0072315B">
            <w:pPr>
              <w:rPr>
                <w:b/>
              </w:rPr>
            </w:pPr>
            <w:r w:rsidRPr="00E02496">
              <w:rPr>
                <w:b/>
              </w:rPr>
              <w:t>Top Ten Cities</w:t>
            </w:r>
          </w:p>
        </w:tc>
        <w:tc>
          <w:tcPr>
            <w:tcW w:w="1265" w:type="dxa"/>
          </w:tcPr>
          <w:p w:rsidR="0072315B" w:rsidRPr="00E02496" w:rsidRDefault="003247C3" w:rsidP="0072315B">
            <w:pPr>
              <w:rPr>
                <w:b/>
              </w:rPr>
            </w:pPr>
            <w:r w:rsidRPr="00E02496">
              <w:rPr>
                <w:b/>
              </w:rPr>
              <w:t>Jobs</w:t>
            </w:r>
          </w:p>
        </w:tc>
        <w:tc>
          <w:tcPr>
            <w:tcW w:w="1265" w:type="dxa"/>
          </w:tcPr>
          <w:p w:rsidR="0072315B" w:rsidRPr="00E02496" w:rsidRDefault="003247C3" w:rsidP="0072315B">
            <w:pPr>
              <w:rPr>
                <w:b/>
              </w:rPr>
            </w:pPr>
            <w:r w:rsidRPr="00E02496">
              <w:rPr>
                <w:b/>
              </w:rPr>
              <w:t>Weather</w:t>
            </w:r>
          </w:p>
        </w:tc>
        <w:tc>
          <w:tcPr>
            <w:tcW w:w="1265" w:type="dxa"/>
          </w:tcPr>
          <w:p w:rsidR="0072315B" w:rsidRPr="00E02496" w:rsidRDefault="003247C3" w:rsidP="0072315B">
            <w:pPr>
              <w:rPr>
                <w:b/>
              </w:rPr>
            </w:pPr>
            <w:r w:rsidRPr="00E02496">
              <w:rPr>
                <w:b/>
              </w:rPr>
              <w:t>Housing Prices</w:t>
            </w:r>
          </w:p>
        </w:tc>
        <w:tc>
          <w:tcPr>
            <w:tcW w:w="1265" w:type="dxa"/>
          </w:tcPr>
          <w:p w:rsidR="0072315B" w:rsidRPr="00E02496" w:rsidRDefault="003247C3" w:rsidP="0072315B">
            <w:pPr>
              <w:rPr>
                <w:b/>
              </w:rPr>
            </w:pPr>
            <w:r w:rsidRPr="00E02496">
              <w:rPr>
                <w:b/>
              </w:rPr>
              <w:t>Income</w:t>
            </w:r>
          </w:p>
        </w:tc>
        <w:tc>
          <w:tcPr>
            <w:tcW w:w="1265" w:type="dxa"/>
          </w:tcPr>
          <w:p w:rsidR="0072315B" w:rsidRPr="00E02496" w:rsidRDefault="003247C3" w:rsidP="0072315B">
            <w:pPr>
              <w:rPr>
                <w:b/>
              </w:rPr>
            </w:pPr>
            <w:r w:rsidRPr="00E02496">
              <w:rPr>
                <w:b/>
              </w:rPr>
              <w:t>Safety</w:t>
            </w:r>
          </w:p>
        </w:tc>
        <w:tc>
          <w:tcPr>
            <w:tcW w:w="1266" w:type="dxa"/>
          </w:tcPr>
          <w:p w:rsidR="0072315B" w:rsidRPr="00E02496" w:rsidRDefault="003247C3" w:rsidP="0072315B">
            <w:pPr>
              <w:rPr>
                <w:b/>
              </w:rPr>
            </w:pPr>
            <w:r w:rsidRPr="00E02496">
              <w:rPr>
                <w:b/>
              </w:rPr>
              <w:t>Medical Services</w:t>
            </w:r>
          </w:p>
        </w:tc>
      </w:tr>
      <w:tr w:rsidR="0072315B">
        <w:tc>
          <w:tcPr>
            <w:tcW w:w="1265" w:type="dxa"/>
          </w:tcPr>
          <w:p w:rsidR="0072315B" w:rsidRPr="00E02496" w:rsidRDefault="003247C3" w:rsidP="0072315B">
            <w:pPr>
              <w:rPr>
                <w:sz w:val="20"/>
              </w:rPr>
            </w:pPr>
            <w:r w:rsidRPr="00E02496">
              <w:rPr>
                <w:sz w:val="20"/>
              </w:rPr>
              <w:t>Ottawa</w:t>
            </w:r>
          </w:p>
        </w:tc>
        <w:tc>
          <w:tcPr>
            <w:tcW w:w="1265" w:type="dxa"/>
          </w:tcPr>
          <w:p w:rsidR="0072315B" w:rsidRPr="00E02496" w:rsidRDefault="003247C3" w:rsidP="0072315B">
            <w:pPr>
              <w:rPr>
                <w:sz w:val="20"/>
              </w:rPr>
            </w:pPr>
            <w:r w:rsidRPr="00E02496">
              <w:rPr>
                <w:sz w:val="20"/>
              </w:rPr>
              <w:t>33</w:t>
            </w:r>
          </w:p>
        </w:tc>
        <w:tc>
          <w:tcPr>
            <w:tcW w:w="1265" w:type="dxa"/>
          </w:tcPr>
          <w:p w:rsidR="0072315B" w:rsidRPr="00E02496" w:rsidRDefault="003247C3" w:rsidP="0072315B">
            <w:pPr>
              <w:rPr>
                <w:sz w:val="20"/>
              </w:rPr>
            </w:pPr>
            <w:r w:rsidRPr="00E02496">
              <w:rPr>
                <w:sz w:val="20"/>
              </w:rPr>
              <w:t>33</w:t>
            </w:r>
          </w:p>
        </w:tc>
        <w:tc>
          <w:tcPr>
            <w:tcW w:w="1265" w:type="dxa"/>
          </w:tcPr>
          <w:p w:rsidR="0072315B" w:rsidRPr="00E02496" w:rsidRDefault="003247C3" w:rsidP="0072315B">
            <w:pPr>
              <w:rPr>
                <w:sz w:val="20"/>
              </w:rPr>
            </w:pPr>
            <w:r w:rsidRPr="00E02496">
              <w:rPr>
                <w:sz w:val="20"/>
              </w:rPr>
              <w:t>73</w:t>
            </w:r>
          </w:p>
        </w:tc>
        <w:tc>
          <w:tcPr>
            <w:tcW w:w="1265" w:type="dxa"/>
          </w:tcPr>
          <w:p w:rsidR="0072315B" w:rsidRPr="00E02496" w:rsidRDefault="003247C3" w:rsidP="0072315B">
            <w:pPr>
              <w:rPr>
                <w:sz w:val="20"/>
              </w:rPr>
            </w:pPr>
            <w:r w:rsidRPr="00E02496">
              <w:rPr>
                <w:sz w:val="20"/>
              </w:rPr>
              <w:t>9</w:t>
            </w:r>
          </w:p>
        </w:tc>
        <w:tc>
          <w:tcPr>
            <w:tcW w:w="1265" w:type="dxa"/>
          </w:tcPr>
          <w:p w:rsidR="0072315B" w:rsidRPr="00E02496" w:rsidRDefault="003247C3" w:rsidP="0072315B">
            <w:pPr>
              <w:rPr>
                <w:sz w:val="20"/>
              </w:rPr>
            </w:pPr>
            <w:r w:rsidRPr="00E02496">
              <w:rPr>
                <w:sz w:val="20"/>
              </w:rPr>
              <w:t>43</w:t>
            </w:r>
          </w:p>
        </w:tc>
        <w:tc>
          <w:tcPr>
            <w:tcW w:w="1266" w:type="dxa"/>
          </w:tcPr>
          <w:p w:rsidR="0072315B" w:rsidRPr="00E02496" w:rsidRDefault="003247C3" w:rsidP="0072315B">
            <w:pPr>
              <w:rPr>
                <w:sz w:val="20"/>
              </w:rPr>
            </w:pPr>
            <w:r w:rsidRPr="00E02496">
              <w:rPr>
                <w:sz w:val="20"/>
              </w:rPr>
              <w:t>22</w:t>
            </w:r>
          </w:p>
        </w:tc>
      </w:tr>
      <w:tr w:rsidR="0072315B">
        <w:tc>
          <w:tcPr>
            <w:tcW w:w="1265" w:type="dxa"/>
          </w:tcPr>
          <w:p w:rsidR="0072315B" w:rsidRPr="00E02496" w:rsidRDefault="003247C3" w:rsidP="0072315B">
            <w:pPr>
              <w:rPr>
                <w:sz w:val="20"/>
              </w:rPr>
            </w:pPr>
            <w:r w:rsidRPr="00E02496">
              <w:rPr>
                <w:sz w:val="20"/>
              </w:rPr>
              <w:t>Halifax</w:t>
            </w:r>
          </w:p>
        </w:tc>
        <w:tc>
          <w:tcPr>
            <w:tcW w:w="1265" w:type="dxa"/>
          </w:tcPr>
          <w:p w:rsidR="0072315B" w:rsidRPr="00E02496" w:rsidRDefault="003247C3" w:rsidP="0072315B">
            <w:pPr>
              <w:rPr>
                <w:sz w:val="20"/>
              </w:rPr>
            </w:pPr>
            <w:r w:rsidRPr="00E02496">
              <w:rPr>
                <w:sz w:val="20"/>
              </w:rPr>
              <w:t>24</w:t>
            </w:r>
          </w:p>
        </w:tc>
        <w:tc>
          <w:tcPr>
            <w:tcW w:w="1265" w:type="dxa"/>
          </w:tcPr>
          <w:p w:rsidR="0072315B" w:rsidRPr="00E02496" w:rsidRDefault="003247C3" w:rsidP="0072315B">
            <w:pPr>
              <w:rPr>
                <w:sz w:val="20"/>
              </w:rPr>
            </w:pPr>
            <w:r w:rsidRPr="00E02496">
              <w:rPr>
                <w:sz w:val="20"/>
              </w:rPr>
              <w:t>79</w:t>
            </w:r>
          </w:p>
        </w:tc>
        <w:tc>
          <w:tcPr>
            <w:tcW w:w="1265" w:type="dxa"/>
          </w:tcPr>
          <w:p w:rsidR="0072315B" w:rsidRPr="00E02496" w:rsidRDefault="003247C3" w:rsidP="0072315B">
            <w:pPr>
              <w:rPr>
                <w:sz w:val="20"/>
              </w:rPr>
            </w:pPr>
            <w:r w:rsidRPr="00E02496">
              <w:rPr>
                <w:sz w:val="20"/>
              </w:rPr>
              <w:t>55</w:t>
            </w:r>
          </w:p>
        </w:tc>
        <w:tc>
          <w:tcPr>
            <w:tcW w:w="1265" w:type="dxa"/>
          </w:tcPr>
          <w:p w:rsidR="0072315B" w:rsidRPr="00E02496" w:rsidRDefault="003247C3" w:rsidP="0072315B">
            <w:pPr>
              <w:rPr>
                <w:sz w:val="20"/>
              </w:rPr>
            </w:pPr>
            <w:r w:rsidRPr="00E02496">
              <w:rPr>
                <w:sz w:val="20"/>
              </w:rPr>
              <w:t>26</w:t>
            </w:r>
          </w:p>
        </w:tc>
        <w:tc>
          <w:tcPr>
            <w:tcW w:w="1265" w:type="dxa"/>
          </w:tcPr>
          <w:p w:rsidR="0072315B" w:rsidRPr="00E02496" w:rsidRDefault="003247C3" w:rsidP="0072315B">
            <w:pPr>
              <w:rPr>
                <w:sz w:val="20"/>
              </w:rPr>
            </w:pPr>
            <w:r w:rsidRPr="00E02496">
              <w:rPr>
                <w:sz w:val="20"/>
              </w:rPr>
              <w:t>77</w:t>
            </w:r>
          </w:p>
        </w:tc>
        <w:tc>
          <w:tcPr>
            <w:tcW w:w="1266" w:type="dxa"/>
          </w:tcPr>
          <w:p w:rsidR="0072315B" w:rsidRPr="00E02496" w:rsidRDefault="003247C3" w:rsidP="0072315B">
            <w:pPr>
              <w:rPr>
                <w:sz w:val="20"/>
              </w:rPr>
            </w:pPr>
            <w:r w:rsidRPr="00E02496">
              <w:rPr>
                <w:sz w:val="20"/>
              </w:rPr>
              <w:t>4</w:t>
            </w:r>
          </w:p>
        </w:tc>
      </w:tr>
      <w:tr w:rsidR="0072315B">
        <w:tc>
          <w:tcPr>
            <w:tcW w:w="1265" w:type="dxa"/>
          </w:tcPr>
          <w:p w:rsidR="0072315B" w:rsidRPr="00E02496" w:rsidRDefault="003247C3" w:rsidP="0072315B">
            <w:pPr>
              <w:rPr>
                <w:sz w:val="20"/>
              </w:rPr>
            </w:pPr>
            <w:r w:rsidRPr="00E02496">
              <w:rPr>
                <w:sz w:val="20"/>
              </w:rPr>
              <w:t>Quebec City</w:t>
            </w:r>
          </w:p>
        </w:tc>
        <w:tc>
          <w:tcPr>
            <w:tcW w:w="1265" w:type="dxa"/>
          </w:tcPr>
          <w:p w:rsidR="0072315B" w:rsidRPr="00E02496" w:rsidRDefault="003247C3" w:rsidP="0072315B">
            <w:pPr>
              <w:rPr>
                <w:sz w:val="20"/>
              </w:rPr>
            </w:pPr>
            <w:r w:rsidRPr="00E02496">
              <w:rPr>
                <w:sz w:val="20"/>
              </w:rPr>
              <w:t>56</w:t>
            </w:r>
          </w:p>
        </w:tc>
        <w:tc>
          <w:tcPr>
            <w:tcW w:w="1265" w:type="dxa"/>
          </w:tcPr>
          <w:p w:rsidR="0072315B" w:rsidRPr="00E02496" w:rsidRDefault="003247C3" w:rsidP="0072315B">
            <w:pPr>
              <w:rPr>
                <w:sz w:val="20"/>
              </w:rPr>
            </w:pPr>
            <w:r w:rsidRPr="00E02496">
              <w:rPr>
                <w:sz w:val="20"/>
              </w:rPr>
              <w:t>27</w:t>
            </w:r>
          </w:p>
        </w:tc>
        <w:tc>
          <w:tcPr>
            <w:tcW w:w="1265" w:type="dxa"/>
          </w:tcPr>
          <w:p w:rsidR="0072315B" w:rsidRPr="00E02496" w:rsidRDefault="003247C3" w:rsidP="0072315B">
            <w:pPr>
              <w:rPr>
                <w:sz w:val="20"/>
              </w:rPr>
            </w:pPr>
            <w:r w:rsidRPr="00E02496">
              <w:rPr>
                <w:sz w:val="20"/>
              </w:rPr>
              <w:t>29</w:t>
            </w:r>
          </w:p>
        </w:tc>
        <w:tc>
          <w:tcPr>
            <w:tcW w:w="1265" w:type="dxa"/>
          </w:tcPr>
          <w:p w:rsidR="0072315B" w:rsidRPr="00E02496" w:rsidRDefault="003247C3" w:rsidP="0072315B">
            <w:pPr>
              <w:rPr>
                <w:sz w:val="20"/>
              </w:rPr>
            </w:pPr>
            <w:r w:rsidRPr="00E02496">
              <w:rPr>
                <w:sz w:val="20"/>
              </w:rPr>
              <w:t>73</w:t>
            </w:r>
          </w:p>
        </w:tc>
        <w:tc>
          <w:tcPr>
            <w:tcW w:w="1265" w:type="dxa"/>
          </w:tcPr>
          <w:p w:rsidR="0072315B" w:rsidRPr="00E02496" w:rsidRDefault="003247C3" w:rsidP="0072315B">
            <w:pPr>
              <w:rPr>
                <w:sz w:val="20"/>
              </w:rPr>
            </w:pPr>
            <w:r w:rsidRPr="00E02496">
              <w:rPr>
                <w:sz w:val="20"/>
              </w:rPr>
              <w:t>12</w:t>
            </w:r>
          </w:p>
        </w:tc>
        <w:tc>
          <w:tcPr>
            <w:tcW w:w="1266" w:type="dxa"/>
          </w:tcPr>
          <w:p w:rsidR="0072315B" w:rsidRPr="00E02496" w:rsidRDefault="003247C3" w:rsidP="0072315B">
            <w:pPr>
              <w:rPr>
                <w:sz w:val="20"/>
              </w:rPr>
            </w:pPr>
            <w:r w:rsidRPr="00E02496">
              <w:rPr>
                <w:sz w:val="20"/>
              </w:rPr>
              <w:t>15</w:t>
            </w:r>
          </w:p>
        </w:tc>
      </w:tr>
      <w:tr w:rsidR="0072315B">
        <w:tc>
          <w:tcPr>
            <w:tcW w:w="1265" w:type="dxa"/>
          </w:tcPr>
          <w:p w:rsidR="0072315B" w:rsidRPr="00E02496" w:rsidRDefault="003247C3" w:rsidP="0072315B">
            <w:pPr>
              <w:rPr>
                <w:sz w:val="20"/>
              </w:rPr>
            </w:pPr>
            <w:r w:rsidRPr="00E02496">
              <w:rPr>
                <w:sz w:val="20"/>
              </w:rPr>
              <w:t>Guelph</w:t>
            </w:r>
          </w:p>
        </w:tc>
        <w:tc>
          <w:tcPr>
            <w:tcW w:w="1265" w:type="dxa"/>
          </w:tcPr>
          <w:p w:rsidR="0072315B" w:rsidRPr="00E02496" w:rsidRDefault="003247C3" w:rsidP="0072315B">
            <w:pPr>
              <w:rPr>
                <w:sz w:val="20"/>
              </w:rPr>
            </w:pPr>
            <w:r w:rsidRPr="00E02496">
              <w:rPr>
                <w:sz w:val="20"/>
              </w:rPr>
              <w:t>30</w:t>
            </w:r>
          </w:p>
        </w:tc>
        <w:tc>
          <w:tcPr>
            <w:tcW w:w="1265" w:type="dxa"/>
          </w:tcPr>
          <w:p w:rsidR="0072315B" w:rsidRPr="00E02496" w:rsidRDefault="003247C3" w:rsidP="0072315B">
            <w:pPr>
              <w:rPr>
                <w:sz w:val="20"/>
              </w:rPr>
            </w:pPr>
            <w:r w:rsidRPr="00E02496">
              <w:rPr>
                <w:sz w:val="20"/>
              </w:rPr>
              <w:t>49</w:t>
            </w:r>
          </w:p>
        </w:tc>
        <w:tc>
          <w:tcPr>
            <w:tcW w:w="1265" w:type="dxa"/>
          </w:tcPr>
          <w:p w:rsidR="0072315B" w:rsidRPr="00E02496" w:rsidRDefault="003247C3" w:rsidP="0072315B">
            <w:pPr>
              <w:rPr>
                <w:sz w:val="20"/>
              </w:rPr>
            </w:pPr>
            <w:r w:rsidRPr="00E02496">
              <w:rPr>
                <w:sz w:val="20"/>
              </w:rPr>
              <w:t>77</w:t>
            </w:r>
          </w:p>
        </w:tc>
        <w:tc>
          <w:tcPr>
            <w:tcW w:w="1265" w:type="dxa"/>
          </w:tcPr>
          <w:p w:rsidR="0072315B" w:rsidRPr="00E02496" w:rsidRDefault="003247C3" w:rsidP="0072315B">
            <w:pPr>
              <w:rPr>
                <w:sz w:val="20"/>
              </w:rPr>
            </w:pPr>
            <w:r w:rsidRPr="00E02496">
              <w:rPr>
                <w:sz w:val="20"/>
              </w:rPr>
              <w:t>17</w:t>
            </w:r>
          </w:p>
        </w:tc>
        <w:tc>
          <w:tcPr>
            <w:tcW w:w="1265" w:type="dxa"/>
          </w:tcPr>
          <w:p w:rsidR="0072315B" w:rsidRPr="00E02496" w:rsidRDefault="003247C3" w:rsidP="0072315B">
            <w:pPr>
              <w:rPr>
                <w:sz w:val="20"/>
              </w:rPr>
            </w:pPr>
            <w:r w:rsidRPr="00E02496">
              <w:rPr>
                <w:sz w:val="20"/>
              </w:rPr>
              <w:t>12</w:t>
            </w:r>
          </w:p>
        </w:tc>
        <w:tc>
          <w:tcPr>
            <w:tcW w:w="1266" w:type="dxa"/>
          </w:tcPr>
          <w:p w:rsidR="0072315B" w:rsidRPr="00E02496" w:rsidRDefault="003247C3" w:rsidP="0072315B">
            <w:pPr>
              <w:rPr>
                <w:sz w:val="20"/>
              </w:rPr>
            </w:pPr>
            <w:r w:rsidRPr="00E02496">
              <w:rPr>
                <w:sz w:val="20"/>
              </w:rPr>
              <w:t>16</w:t>
            </w:r>
          </w:p>
        </w:tc>
      </w:tr>
      <w:tr w:rsidR="0072315B">
        <w:tc>
          <w:tcPr>
            <w:tcW w:w="1265" w:type="dxa"/>
          </w:tcPr>
          <w:p w:rsidR="0072315B" w:rsidRPr="00E02496" w:rsidRDefault="003247C3" w:rsidP="0072315B">
            <w:pPr>
              <w:rPr>
                <w:sz w:val="20"/>
              </w:rPr>
            </w:pPr>
            <w:r w:rsidRPr="00E02496">
              <w:rPr>
                <w:sz w:val="20"/>
              </w:rPr>
              <w:t>Fredericton</w:t>
            </w:r>
          </w:p>
        </w:tc>
        <w:tc>
          <w:tcPr>
            <w:tcW w:w="1265" w:type="dxa"/>
          </w:tcPr>
          <w:p w:rsidR="0072315B" w:rsidRPr="00E02496" w:rsidRDefault="003247C3" w:rsidP="0072315B">
            <w:pPr>
              <w:rPr>
                <w:sz w:val="20"/>
              </w:rPr>
            </w:pPr>
            <w:r w:rsidRPr="00E02496">
              <w:rPr>
                <w:sz w:val="20"/>
              </w:rPr>
              <w:t>3</w:t>
            </w:r>
            <w:r w:rsidRPr="00E02496">
              <w:rPr>
                <w:sz w:val="20"/>
              </w:rPr>
              <w:t>7</w:t>
            </w:r>
          </w:p>
        </w:tc>
        <w:tc>
          <w:tcPr>
            <w:tcW w:w="1265" w:type="dxa"/>
          </w:tcPr>
          <w:p w:rsidR="0072315B" w:rsidRPr="00E02496" w:rsidRDefault="003247C3" w:rsidP="0072315B">
            <w:pPr>
              <w:rPr>
                <w:sz w:val="20"/>
              </w:rPr>
            </w:pPr>
            <w:r w:rsidRPr="00E02496">
              <w:rPr>
                <w:sz w:val="20"/>
              </w:rPr>
              <w:t>77</w:t>
            </w:r>
          </w:p>
        </w:tc>
        <w:tc>
          <w:tcPr>
            <w:tcW w:w="1265" w:type="dxa"/>
          </w:tcPr>
          <w:p w:rsidR="0072315B" w:rsidRPr="00E02496" w:rsidRDefault="003247C3" w:rsidP="0072315B">
            <w:pPr>
              <w:rPr>
                <w:sz w:val="20"/>
              </w:rPr>
            </w:pPr>
            <w:r w:rsidRPr="00E02496">
              <w:rPr>
                <w:sz w:val="20"/>
              </w:rPr>
              <w:t>24</w:t>
            </w:r>
          </w:p>
        </w:tc>
        <w:tc>
          <w:tcPr>
            <w:tcW w:w="1265" w:type="dxa"/>
          </w:tcPr>
          <w:p w:rsidR="0072315B" w:rsidRPr="00E02496" w:rsidRDefault="003247C3" w:rsidP="0072315B">
            <w:pPr>
              <w:rPr>
                <w:sz w:val="20"/>
              </w:rPr>
            </w:pPr>
            <w:r w:rsidRPr="00E02496">
              <w:rPr>
                <w:sz w:val="20"/>
              </w:rPr>
              <w:t>7</w:t>
            </w:r>
          </w:p>
        </w:tc>
        <w:tc>
          <w:tcPr>
            <w:tcW w:w="1265" w:type="dxa"/>
          </w:tcPr>
          <w:p w:rsidR="0072315B" w:rsidRPr="00E02496" w:rsidRDefault="003247C3" w:rsidP="0072315B">
            <w:pPr>
              <w:rPr>
                <w:sz w:val="20"/>
              </w:rPr>
            </w:pPr>
            <w:r w:rsidRPr="00E02496">
              <w:rPr>
                <w:sz w:val="20"/>
              </w:rPr>
              <w:t>44</w:t>
            </w:r>
          </w:p>
        </w:tc>
        <w:tc>
          <w:tcPr>
            <w:tcW w:w="1266" w:type="dxa"/>
          </w:tcPr>
          <w:p w:rsidR="0072315B" w:rsidRPr="00E02496" w:rsidRDefault="003247C3" w:rsidP="0072315B">
            <w:pPr>
              <w:rPr>
                <w:sz w:val="20"/>
              </w:rPr>
            </w:pPr>
            <w:r w:rsidRPr="00E02496">
              <w:rPr>
                <w:sz w:val="20"/>
              </w:rPr>
              <w:t>34</w:t>
            </w:r>
          </w:p>
        </w:tc>
      </w:tr>
      <w:tr w:rsidR="0072315B">
        <w:tc>
          <w:tcPr>
            <w:tcW w:w="1265" w:type="dxa"/>
          </w:tcPr>
          <w:p w:rsidR="0072315B" w:rsidRPr="00E02496" w:rsidRDefault="003247C3" w:rsidP="0072315B">
            <w:pPr>
              <w:rPr>
                <w:sz w:val="20"/>
              </w:rPr>
            </w:pPr>
            <w:r w:rsidRPr="00E02496">
              <w:rPr>
                <w:sz w:val="20"/>
              </w:rPr>
              <w:t>Kingston</w:t>
            </w:r>
          </w:p>
        </w:tc>
        <w:tc>
          <w:tcPr>
            <w:tcW w:w="1265" w:type="dxa"/>
          </w:tcPr>
          <w:p w:rsidR="0072315B" w:rsidRPr="00E02496" w:rsidRDefault="003247C3" w:rsidP="0072315B">
            <w:pPr>
              <w:rPr>
                <w:sz w:val="20"/>
              </w:rPr>
            </w:pPr>
            <w:r w:rsidRPr="00E02496">
              <w:rPr>
                <w:sz w:val="20"/>
              </w:rPr>
              <w:t>73</w:t>
            </w:r>
          </w:p>
        </w:tc>
        <w:tc>
          <w:tcPr>
            <w:tcW w:w="1265" w:type="dxa"/>
          </w:tcPr>
          <w:p w:rsidR="0072315B" w:rsidRPr="00E02496" w:rsidRDefault="003247C3" w:rsidP="0072315B">
            <w:pPr>
              <w:rPr>
                <w:sz w:val="20"/>
              </w:rPr>
            </w:pPr>
            <w:r w:rsidRPr="00E02496">
              <w:rPr>
                <w:sz w:val="20"/>
              </w:rPr>
              <w:t>10</w:t>
            </w:r>
          </w:p>
        </w:tc>
        <w:tc>
          <w:tcPr>
            <w:tcW w:w="1265" w:type="dxa"/>
          </w:tcPr>
          <w:p w:rsidR="0072315B" w:rsidRPr="00E02496" w:rsidRDefault="003247C3" w:rsidP="0072315B">
            <w:pPr>
              <w:rPr>
                <w:sz w:val="20"/>
              </w:rPr>
            </w:pPr>
            <w:r w:rsidRPr="00E02496">
              <w:rPr>
                <w:sz w:val="20"/>
              </w:rPr>
              <w:t>58</w:t>
            </w:r>
          </w:p>
        </w:tc>
        <w:tc>
          <w:tcPr>
            <w:tcW w:w="1265" w:type="dxa"/>
          </w:tcPr>
          <w:p w:rsidR="0072315B" w:rsidRPr="00E02496" w:rsidRDefault="003247C3" w:rsidP="0072315B">
            <w:pPr>
              <w:rPr>
                <w:sz w:val="20"/>
              </w:rPr>
            </w:pPr>
            <w:r w:rsidRPr="00E02496">
              <w:rPr>
                <w:sz w:val="20"/>
              </w:rPr>
              <w:t>32</w:t>
            </w:r>
          </w:p>
        </w:tc>
        <w:tc>
          <w:tcPr>
            <w:tcW w:w="1265" w:type="dxa"/>
          </w:tcPr>
          <w:p w:rsidR="0072315B" w:rsidRPr="00E02496" w:rsidRDefault="003247C3" w:rsidP="0072315B">
            <w:pPr>
              <w:rPr>
                <w:sz w:val="20"/>
              </w:rPr>
            </w:pPr>
            <w:r w:rsidRPr="00E02496">
              <w:rPr>
                <w:sz w:val="20"/>
              </w:rPr>
              <w:t>51</w:t>
            </w:r>
          </w:p>
        </w:tc>
        <w:tc>
          <w:tcPr>
            <w:tcW w:w="1266" w:type="dxa"/>
          </w:tcPr>
          <w:p w:rsidR="0072315B" w:rsidRPr="00E02496" w:rsidRDefault="003247C3" w:rsidP="0072315B">
            <w:pPr>
              <w:rPr>
                <w:sz w:val="20"/>
              </w:rPr>
            </w:pPr>
            <w:r w:rsidRPr="00E02496">
              <w:rPr>
                <w:sz w:val="20"/>
              </w:rPr>
              <w:t>1</w:t>
            </w:r>
          </w:p>
        </w:tc>
      </w:tr>
      <w:tr w:rsidR="0072315B">
        <w:tc>
          <w:tcPr>
            <w:tcW w:w="1265" w:type="dxa"/>
          </w:tcPr>
          <w:p w:rsidR="0072315B" w:rsidRPr="00E02496" w:rsidRDefault="003247C3" w:rsidP="0072315B">
            <w:pPr>
              <w:rPr>
                <w:sz w:val="20"/>
              </w:rPr>
            </w:pPr>
            <w:r w:rsidRPr="00E02496">
              <w:rPr>
                <w:sz w:val="20"/>
              </w:rPr>
              <w:t>Moncton</w:t>
            </w:r>
          </w:p>
        </w:tc>
        <w:tc>
          <w:tcPr>
            <w:tcW w:w="1265" w:type="dxa"/>
          </w:tcPr>
          <w:p w:rsidR="0072315B" w:rsidRPr="00E02496" w:rsidRDefault="003247C3" w:rsidP="0072315B">
            <w:pPr>
              <w:rPr>
                <w:sz w:val="20"/>
              </w:rPr>
            </w:pPr>
            <w:r w:rsidRPr="00E02496">
              <w:rPr>
                <w:sz w:val="20"/>
              </w:rPr>
              <w:t>33</w:t>
            </w:r>
          </w:p>
        </w:tc>
        <w:tc>
          <w:tcPr>
            <w:tcW w:w="1265" w:type="dxa"/>
          </w:tcPr>
          <w:p w:rsidR="0072315B" w:rsidRPr="00E02496" w:rsidRDefault="003247C3" w:rsidP="0072315B">
            <w:pPr>
              <w:rPr>
                <w:sz w:val="20"/>
              </w:rPr>
            </w:pPr>
            <w:r w:rsidRPr="00E02496">
              <w:rPr>
                <w:sz w:val="20"/>
              </w:rPr>
              <w:t>106</w:t>
            </w:r>
          </w:p>
        </w:tc>
        <w:tc>
          <w:tcPr>
            <w:tcW w:w="1265" w:type="dxa"/>
          </w:tcPr>
          <w:p w:rsidR="0072315B" w:rsidRPr="00E02496" w:rsidRDefault="003247C3" w:rsidP="0072315B">
            <w:pPr>
              <w:rPr>
                <w:sz w:val="20"/>
              </w:rPr>
            </w:pPr>
            <w:r w:rsidRPr="00E02496">
              <w:rPr>
                <w:sz w:val="20"/>
              </w:rPr>
              <w:t>25</w:t>
            </w:r>
          </w:p>
        </w:tc>
        <w:tc>
          <w:tcPr>
            <w:tcW w:w="1265" w:type="dxa"/>
          </w:tcPr>
          <w:p w:rsidR="0072315B" w:rsidRPr="00E02496" w:rsidRDefault="003247C3" w:rsidP="0072315B">
            <w:pPr>
              <w:rPr>
                <w:sz w:val="20"/>
              </w:rPr>
            </w:pPr>
            <w:r w:rsidRPr="00E02496">
              <w:rPr>
                <w:sz w:val="20"/>
              </w:rPr>
              <w:t>10</w:t>
            </w:r>
          </w:p>
        </w:tc>
        <w:tc>
          <w:tcPr>
            <w:tcW w:w="1265" w:type="dxa"/>
          </w:tcPr>
          <w:p w:rsidR="0072315B" w:rsidRPr="00E02496" w:rsidRDefault="003247C3" w:rsidP="0072315B">
            <w:pPr>
              <w:rPr>
                <w:sz w:val="20"/>
              </w:rPr>
            </w:pPr>
            <w:r w:rsidRPr="00E02496">
              <w:rPr>
                <w:sz w:val="20"/>
              </w:rPr>
              <w:t>44</w:t>
            </w:r>
          </w:p>
        </w:tc>
        <w:tc>
          <w:tcPr>
            <w:tcW w:w="1266" w:type="dxa"/>
          </w:tcPr>
          <w:p w:rsidR="0072315B" w:rsidRPr="00E02496" w:rsidRDefault="003247C3" w:rsidP="0072315B">
            <w:pPr>
              <w:rPr>
                <w:sz w:val="20"/>
              </w:rPr>
            </w:pPr>
            <w:r w:rsidRPr="00E02496">
              <w:rPr>
                <w:sz w:val="20"/>
              </w:rPr>
              <w:t>41</w:t>
            </w:r>
          </w:p>
        </w:tc>
      </w:tr>
      <w:tr w:rsidR="0072315B">
        <w:tc>
          <w:tcPr>
            <w:tcW w:w="1265" w:type="dxa"/>
          </w:tcPr>
          <w:p w:rsidR="0072315B" w:rsidRPr="00E02496" w:rsidRDefault="003247C3" w:rsidP="0072315B">
            <w:pPr>
              <w:rPr>
                <w:sz w:val="20"/>
              </w:rPr>
            </w:pPr>
            <w:r w:rsidRPr="00E02496">
              <w:rPr>
                <w:sz w:val="20"/>
              </w:rPr>
              <w:t>London</w:t>
            </w:r>
          </w:p>
        </w:tc>
        <w:tc>
          <w:tcPr>
            <w:tcW w:w="1265" w:type="dxa"/>
          </w:tcPr>
          <w:p w:rsidR="0072315B" w:rsidRPr="00E02496" w:rsidRDefault="003247C3" w:rsidP="0072315B">
            <w:pPr>
              <w:rPr>
                <w:sz w:val="20"/>
              </w:rPr>
            </w:pPr>
            <w:r w:rsidRPr="00E02496">
              <w:rPr>
                <w:sz w:val="20"/>
              </w:rPr>
              <w:t>67</w:t>
            </w:r>
          </w:p>
        </w:tc>
        <w:tc>
          <w:tcPr>
            <w:tcW w:w="1265" w:type="dxa"/>
          </w:tcPr>
          <w:p w:rsidR="0072315B" w:rsidRPr="00E02496" w:rsidRDefault="003247C3" w:rsidP="0072315B">
            <w:pPr>
              <w:rPr>
                <w:sz w:val="20"/>
              </w:rPr>
            </w:pPr>
            <w:r w:rsidRPr="00E02496">
              <w:rPr>
                <w:sz w:val="20"/>
              </w:rPr>
              <w:t>40</w:t>
            </w:r>
          </w:p>
        </w:tc>
        <w:tc>
          <w:tcPr>
            <w:tcW w:w="1265" w:type="dxa"/>
          </w:tcPr>
          <w:p w:rsidR="0072315B" w:rsidRPr="00E02496" w:rsidRDefault="003247C3" w:rsidP="0072315B">
            <w:pPr>
              <w:rPr>
                <w:sz w:val="20"/>
              </w:rPr>
            </w:pPr>
            <w:r w:rsidRPr="00E02496">
              <w:rPr>
                <w:sz w:val="20"/>
              </w:rPr>
              <w:t>49</w:t>
            </w:r>
          </w:p>
        </w:tc>
        <w:tc>
          <w:tcPr>
            <w:tcW w:w="1265" w:type="dxa"/>
          </w:tcPr>
          <w:p w:rsidR="0072315B" w:rsidRPr="00E02496" w:rsidRDefault="003247C3" w:rsidP="0072315B">
            <w:pPr>
              <w:rPr>
                <w:sz w:val="20"/>
              </w:rPr>
            </w:pPr>
            <w:r w:rsidRPr="00E02496">
              <w:rPr>
                <w:sz w:val="20"/>
              </w:rPr>
              <w:t>36</w:t>
            </w:r>
          </w:p>
        </w:tc>
        <w:tc>
          <w:tcPr>
            <w:tcW w:w="1265" w:type="dxa"/>
          </w:tcPr>
          <w:p w:rsidR="0072315B" w:rsidRPr="00E02496" w:rsidRDefault="003247C3" w:rsidP="0072315B">
            <w:pPr>
              <w:rPr>
                <w:sz w:val="20"/>
              </w:rPr>
            </w:pPr>
            <w:r w:rsidRPr="00E02496">
              <w:rPr>
                <w:sz w:val="20"/>
              </w:rPr>
              <w:t>8</w:t>
            </w:r>
          </w:p>
        </w:tc>
        <w:tc>
          <w:tcPr>
            <w:tcW w:w="1266" w:type="dxa"/>
          </w:tcPr>
          <w:p w:rsidR="0072315B" w:rsidRPr="00E02496" w:rsidRDefault="003247C3" w:rsidP="0072315B">
            <w:pPr>
              <w:rPr>
                <w:sz w:val="20"/>
              </w:rPr>
            </w:pPr>
            <w:r w:rsidRPr="00E02496">
              <w:rPr>
                <w:sz w:val="20"/>
              </w:rPr>
              <w:t>5</w:t>
            </w:r>
          </w:p>
        </w:tc>
      </w:tr>
      <w:tr w:rsidR="0072315B">
        <w:tc>
          <w:tcPr>
            <w:tcW w:w="1265" w:type="dxa"/>
          </w:tcPr>
          <w:p w:rsidR="0072315B" w:rsidRPr="00E02496" w:rsidRDefault="003247C3" w:rsidP="0072315B">
            <w:pPr>
              <w:rPr>
                <w:sz w:val="20"/>
              </w:rPr>
            </w:pPr>
            <w:r w:rsidRPr="00E02496">
              <w:rPr>
                <w:sz w:val="20"/>
              </w:rPr>
              <w:t>Victoria</w:t>
            </w:r>
          </w:p>
        </w:tc>
        <w:tc>
          <w:tcPr>
            <w:tcW w:w="1265" w:type="dxa"/>
          </w:tcPr>
          <w:p w:rsidR="0072315B" w:rsidRPr="00E02496" w:rsidRDefault="003247C3" w:rsidP="0072315B">
            <w:pPr>
              <w:rPr>
                <w:sz w:val="20"/>
              </w:rPr>
            </w:pPr>
            <w:r w:rsidRPr="00E02496">
              <w:rPr>
                <w:sz w:val="20"/>
              </w:rPr>
              <w:t>7</w:t>
            </w:r>
          </w:p>
        </w:tc>
        <w:tc>
          <w:tcPr>
            <w:tcW w:w="1265" w:type="dxa"/>
          </w:tcPr>
          <w:p w:rsidR="0072315B" w:rsidRPr="00E02496" w:rsidRDefault="003247C3" w:rsidP="0072315B">
            <w:pPr>
              <w:rPr>
                <w:sz w:val="20"/>
              </w:rPr>
            </w:pPr>
            <w:r w:rsidRPr="00E02496">
              <w:rPr>
                <w:sz w:val="20"/>
              </w:rPr>
              <w:t>4</w:t>
            </w:r>
          </w:p>
        </w:tc>
        <w:tc>
          <w:tcPr>
            <w:tcW w:w="1265" w:type="dxa"/>
          </w:tcPr>
          <w:p w:rsidR="0072315B" w:rsidRPr="00E02496" w:rsidRDefault="003247C3" w:rsidP="0072315B">
            <w:pPr>
              <w:rPr>
                <w:sz w:val="20"/>
              </w:rPr>
            </w:pPr>
            <w:r w:rsidRPr="00E02496">
              <w:rPr>
                <w:sz w:val="20"/>
              </w:rPr>
              <w:t>122</w:t>
            </w:r>
          </w:p>
        </w:tc>
        <w:tc>
          <w:tcPr>
            <w:tcW w:w="1265" w:type="dxa"/>
          </w:tcPr>
          <w:p w:rsidR="0072315B" w:rsidRPr="00E02496" w:rsidRDefault="003247C3" w:rsidP="0072315B">
            <w:pPr>
              <w:rPr>
                <w:sz w:val="20"/>
              </w:rPr>
            </w:pPr>
            <w:r w:rsidRPr="00E02496">
              <w:rPr>
                <w:sz w:val="20"/>
              </w:rPr>
              <w:t>102</w:t>
            </w:r>
          </w:p>
        </w:tc>
        <w:tc>
          <w:tcPr>
            <w:tcW w:w="1265" w:type="dxa"/>
          </w:tcPr>
          <w:p w:rsidR="0072315B" w:rsidRPr="00E02496" w:rsidRDefault="003247C3" w:rsidP="0072315B">
            <w:pPr>
              <w:rPr>
                <w:sz w:val="20"/>
              </w:rPr>
            </w:pPr>
            <w:r w:rsidRPr="00E02496">
              <w:rPr>
                <w:sz w:val="20"/>
              </w:rPr>
              <w:t>75</w:t>
            </w:r>
          </w:p>
        </w:tc>
        <w:tc>
          <w:tcPr>
            <w:tcW w:w="1266" w:type="dxa"/>
          </w:tcPr>
          <w:p w:rsidR="0072315B" w:rsidRPr="00E02496" w:rsidRDefault="003247C3" w:rsidP="0072315B">
            <w:pPr>
              <w:rPr>
                <w:sz w:val="20"/>
              </w:rPr>
            </w:pPr>
            <w:r w:rsidRPr="00E02496">
              <w:rPr>
                <w:sz w:val="20"/>
              </w:rPr>
              <w:t>10</w:t>
            </w:r>
          </w:p>
        </w:tc>
      </w:tr>
      <w:tr w:rsidR="0072315B">
        <w:tc>
          <w:tcPr>
            <w:tcW w:w="1265" w:type="dxa"/>
          </w:tcPr>
          <w:p w:rsidR="0072315B" w:rsidRPr="00E02496" w:rsidRDefault="003247C3" w:rsidP="0072315B">
            <w:pPr>
              <w:rPr>
                <w:sz w:val="20"/>
              </w:rPr>
            </w:pPr>
            <w:r w:rsidRPr="00E02496">
              <w:rPr>
                <w:sz w:val="20"/>
              </w:rPr>
              <w:t>Gander</w:t>
            </w:r>
          </w:p>
        </w:tc>
        <w:tc>
          <w:tcPr>
            <w:tcW w:w="1265" w:type="dxa"/>
          </w:tcPr>
          <w:p w:rsidR="0072315B" w:rsidRPr="00E02496" w:rsidRDefault="003247C3" w:rsidP="0072315B">
            <w:pPr>
              <w:rPr>
                <w:sz w:val="20"/>
              </w:rPr>
            </w:pPr>
            <w:r w:rsidRPr="00E02496">
              <w:rPr>
                <w:sz w:val="20"/>
              </w:rPr>
              <w:t>44</w:t>
            </w:r>
          </w:p>
        </w:tc>
        <w:tc>
          <w:tcPr>
            <w:tcW w:w="1265" w:type="dxa"/>
          </w:tcPr>
          <w:p w:rsidR="0072315B" w:rsidRPr="00E02496" w:rsidRDefault="003247C3" w:rsidP="0072315B">
            <w:pPr>
              <w:rPr>
                <w:sz w:val="20"/>
              </w:rPr>
            </w:pPr>
            <w:r w:rsidRPr="00E02496">
              <w:rPr>
                <w:sz w:val="20"/>
              </w:rPr>
              <w:t>118</w:t>
            </w:r>
          </w:p>
        </w:tc>
        <w:tc>
          <w:tcPr>
            <w:tcW w:w="1265" w:type="dxa"/>
          </w:tcPr>
          <w:p w:rsidR="0072315B" w:rsidRPr="00E02496" w:rsidRDefault="003247C3" w:rsidP="0072315B">
            <w:pPr>
              <w:rPr>
                <w:sz w:val="20"/>
              </w:rPr>
            </w:pPr>
            <w:r w:rsidRPr="00E02496">
              <w:rPr>
                <w:sz w:val="20"/>
              </w:rPr>
              <w:t>7</w:t>
            </w:r>
          </w:p>
        </w:tc>
        <w:tc>
          <w:tcPr>
            <w:tcW w:w="1265" w:type="dxa"/>
          </w:tcPr>
          <w:p w:rsidR="0072315B" w:rsidRPr="00E02496" w:rsidRDefault="003247C3" w:rsidP="0072315B">
            <w:pPr>
              <w:rPr>
                <w:sz w:val="20"/>
              </w:rPr>
            </w:pPr>
            <w:r w:rsidRPr="00E02496">
              <w:rPr>
                <w:sz w:val="20"/>
              </w:rPr>
              <w:t>51</w:t>
            </w:r>
          </w:p>
        </w:tc>
        <w:tc>
          <w:tcPr>
            <w:tcW w:w="1265" w:type="dxa"/>
          </w:tcPr>
          <w:p w:rsidR="0072315B" w:rsidRPr="00E02496" w:rsidRDefault="003247C3" w:rsidP="0072315B">
            <w:pPr>
              <w:rPr>
                <w:sz w:val="20"/>
              </w:rPr>
            </w:pPr>
            <w:r w:rsidRPr="00E02496">
              <w:rPr>
                <w:sz w:val="20"/>
              </w:rPr>
              <w:t>1</w:t>
            </w:r>
          </w:p>
        </w:tc>
        <w:tc>
          <w:tcPr>
            <w:tcW w:w="1266" w:type="dxa"/>
          </w:tcPr>
          <w:p w:rsidR="0072315B" w:rsidRPr="00E02496" w:rsidRDefault="003247C3" w:rsidP="0072315B">
            <w:pPr>
              <w:rPr>
                <w:sz w:val="20"/>
              </w:rPr>
            </w:pPr>
            <w:r w:rsidRPr="00E02496">
              <w:rPr>
                <w:sz w:val="20"/>
              </w:rPr>
              <w:t>3</w:t>
            </w:r>
          </w:p>
        </w:tc>
      </w:tr>
    </w:tbl>
    <w:p w:rsidR="0072315B" w:rsidRDefault="003247C3" w:rsidP="0072315B"/>
    <w:p w:rsidR="0072315B" w:rsidRDefault="003247C3" w:rsidP="0072315B"/>
    <w:p w:rsidR="0072315B" w:rsidRDefault="003247C3" w:rsidP="0072315B">
      <w:pPr>
        <w:outlineLvl w:val="0"/>
        <w:rPr>
          <w:b/>
        </w:rPr>
      </w:pPr>
      <w:r>
        <w:rPr>
          <w:b/>
        </w:rPr>
        <w:t>Preparation Work and Tasks:</w:t>
      </w:r>
    </w:p>
    <w:p w:rsidR="0072315B" w:rsidRDefault="003247C3" w:rsidP="0072315B">
      <w:pPr>
        <w:numPr>
          <w:ilvl w:val="0"/>
          <w:numId w:val="12"/>
        </w:numPr>
      </w:pPr>
      <w:r>
        <w:t>Which of the six factors discussed in this section do you consider most import</w:t>
      </w:r>
      <w:r>
        <w:t xml:space="preserve">ant in choosing a place to live?  Explain your reasoning. </w:t>
      </w:r>
      <w:r>
        <w:rPr>
          <w:b/>
        </w:rPr>
        <w:t>(5)</w:t>
      </w:r>
    </w:p>
    <w:p w:rsidR="0072315B" w:rsidRDefault="003247C3" w:rsidP="0072315B">
      <w:pPr>
        <w:numPr>
          <w:ilvl w:val="0"/>
          <w:numId w:val="12"/>
        </w:numPr>
      </w:pPr>
      <w:r>
        <w:t>The Top Ten cities would be different if only the six factors we examined had been used.  Use the chart above to add together the results.  Rank each of the cities from 1 to 10 in order of great</w:t>
      </w:r>
      <w:r>
        <w:t xml:space="preserve">est to worst.  Add the totals of each column together and re-rank the cities.  How do the cities rank now?  How did Ontario communities rank? </w:t>
      </w:r>
      <w:r>
        <w:rPr>
          <w:b/>
        </w:rPr>
        <w:t>(10)</w:t>
      </w:r>
    </w:p>
    <w:p w:rsidR="0072315B" w:rsidRDefault="003247C3" w:rsidP="0072315B">
      <w:pPr>
        <w:numPr>
          <w:ilvl w:val="0"/>
          <w:numId w:val="12"/>
        </w:numPr>
      </w:pPr>
      <w:r>
        <w:t>Rate your own community as a place to live.  Use a scale from 1 (Excellent) to 5 (Poor) to rate each of the s</w:t>
      </w:r>
      <w:r>
        <w:t xml:space="preserve">ix factors discussed in this chapter.  Are there other ranking factors you can suggest that would apply to where you live? </w:t>
      </w:r>
      <w:r>
        <w:rPr>
          <w:b/>
        </w:rPr>
        <w:t>(5)</w:t>
      </w:r>
    </w:p>
    <w:p w:rsidR="0072315B" w:rsidRDefault="003247C3" w:rsidP="0072315B">
      <w:pPr>
        <w:numPr>
          <w:ilvl w:val="0"/>
          <w:numId w:val="16"/>
        </w:numPr>
      </w:pPr>
      <w:r>
        <w:t>Excellent</w:t>
      </w:r>
    </w:p>
    <w:p w:rsidR="0072315B" w:rsidRDefault="003247C3" w:rsidP="0072315B">
      <w:pPr>
        <w:numPr>
          <w:ilvl w:val="0"/>
          <w:numId w:val="16"/>
        </w:numPr>
      </w:pPr>
      <w:r>
        <w:t>Very Good</w:t>
      </w:r>
    </w:p>
    <w:p w:rsidR="0072315B" w:rsidRDefault="003247C3" w:rsidP="0072315B">
      <w:pPr>
        <w:numPr>
          <w:ilvl w:val="0"/>
          <w:numId w:val="16"/>
        </w:numPr>
      </w:pPr>
      <w:r>
        <w:t>Okay or Not Sure</w:t>
      </w:r>
    </w:p>
    <w:p w:rsidR="0072315B" w:rsidRDefault="003247C3" w:rsidP="0072315B">
      <w:pPr>
        <w:numPr>
          <w:ilvl w:val="0"/>
          <w:numId w:val="16"/>
        </w:numPr>
      </w:pPr>
      <w:r>
        <w:t>Not Very Good</w:t>
      </w:r>
    </w:p>
    <w:p w:rsidR="0072315B" w:rsidRDefault="003247C3" w:rsidP="0072315B">
      <w:pPr>
        <w:numPr>
          <w:ilvl w:val="0"/>
          <w:numId w:val="16"/>
        </w:numPr>
      </w:pPr>
      <w:r>
        <w:t>Poor</w:t>
      </w:r>
    </w:p>
    <w:p w:rsidR="0072315B" w:rsidRDefault="003247C3" w:rsidP="0072315B">
      <w:pPr>
        <w:numPr>
          <w:ilvl w:val="0"/>
          <w:numId w:val="12"/>
        </w:numPr>
      </w:pPr>
      <w:r>
        <w:t>Where would you like to go for a one-day trip?  First, make a list of fou</w:t>
      </w:r>
      <w:r>
        <w:t xml:space="preserve">r local possibilities.  Then, decide on three criteria for judging each possibility (e.g. cost).  Last, use a chart to rank each option.  Which choice received the best score? </w:t>
      </w:r>
      <w:r>
        <w:rPr>
          <w:b/>
        </w:rPr>
        <w:t>(5)</w:t>
      </w:r>
    </w:p>
    <w:p w:rsidR="0072315B" w:rsidRDefault="003247C3" w:rsidP="0072315B">
      <w:pPr>
        <w:outlineLvl w:val="0"/>
        <w:rPr>
          <w:b/>
        </w:rPr>
      </w:pPr>
    </w:p>
    <w:p w:rsidR="0072315B" w:rsidRDefault="003247C3" w:rsidP="0072315B">
      <w:pPr>
        <w:outlineLvl w:val="0"/>
      </w:pPr>
      <w:r>
        <w:rPr>
          <w:b/>
        </w:rPr>
        <w:t>Evaluation:</w:t>
      </w:r>
    </w:p>
    <w:tbl>
      <w:tblPr>
        <w:tblStyle w:val="TableGrid"/>
        <w:tblW w:w="0" w:type="auto"/>
        <w:tblLook w:val="00BF"/>
      </w:tblPr>
      <w:tblGrid>
        <w:gridCol w:w="1728"/>
        <w:gridCol w:w="1710"/>
        <w:gridCol w:w="1710"/>
        <w:gridCol w:w="1710"/>
        <w:gridCol w:w="1530"/>
        <w:gridCol w:w="468"/>
      </w:tblGrid>
      <w:tr w:rsidR="0072315B" w:rsidRPr="00825D50">
        <w:tc>
          <w:tcPr>
            <w:tcW w:w="1728" w:type="dxa"/>
          </w:tcPr>
          <w:p w:rsidR="0072315B" w:rsidRPr="00825D50" w:rsidRDefault="003247C3" w:rsidP="0072315B">
            <w:pPr>
              <w:rPr>
                <w:b/>
              </w:rPr>
            </w:pPr>
            <w:r w:rsidRPr="00825D50">
              <w:rPr>
                <w:b/>
              </w:rPr>
              <w:t>Category</w:t>
            </w:r>
          </w:p>
        </w:tc>
        <w:tc>
          <w:tcPr>
            <w:tcW w:w="1710" w:type="dxa"/>
          </w:tcPr>
          <w:p w:rsidR="0072315B" w:rsidRPr="00825D50" w:rsidRDefault="003247C3" w:rsidP="0072315B">
            <w:pPr>
              <w:rPr>
                <w:b/>
              </w:rPr>
            </w:pPr>
            <w:r w:rsidRPr="00825D50">
              <w:rPr>
                <w:b/>
              </w:rPr>
              <w:t>Level 4</w:t>
            </w:r>
          </w:p>
        </w:tc>
        <w:tc>
          <w:tcPr>
            <w:tcW w:w="1710" w:type="dxa"/>
          </w:tcPr>
          <w:p w:rsidR="0072315B" w:rsidRPr="00825D50" w:rsidRDefault="003247C3" w:rsidP="0072315B">
            <w:pPr>
              <w:rPr>
                <w:b/>
              </w:rPr>
            </w:pPr>
            <w:r w:rsidRPr="00825D50">
              <w:rPr>
                <w:b/>
              </w:rPr>
              <w:t>Level 3</w:t>
            </w:r>
          </w:p>
        </w:tc>
        <w:tc>
          <w:tcPr>
            <w:tcW w:w="1710" w:type="dxa"/>
          </w:tcPr>
          <w:p w:rsidR="0072315B" w:rsidRPr="00825D50" w:rsidRDefault="003247C3" w:rsidP="0072315B">
            <w:pPr>
              <w:rPr>
                <w:b/>
              </w:rPr>
            </w:pPr>
            <w:r w:rsidRPr="00825D50">
              <w:rPr>
                <w:b/>
              </w:rPr>
              <w:t>Level 2</w:t>
            </w:r>
          </w:p>
        </w:tc>
        <w:tc>
          <w:tcPr>
            <w:tcW w:w="1530" w:type="dxa"/>
          </w:tcPr>
          <w:p w:rsidR="0072315B" w:rsidRPr="00825D50" w:rsidRDefault="003247C3" w:rsidP="0072315B">
            <w:pPr>
              <w:rPr>
                <w:b/>
              </w:rPr>
            </w:pPr>
            <w:r w:rsidRPr="00825D50">
              <w:rPr>
                <w:b/>
              </w:rPr>
              <w:t>Level 1</w:t>
            </w:r>
          </w:p>
        </w:tc>
        <w:tc>
          <w:tcPr>
            <w:tcW w:w="468" w:type="dxa"/>
          </w:tcPr>
          <w:p w:rsidR="0072315B" w:rsidRPr="00825D50" w:rsidRDefault="003247C3" w:rsidP="0072315B">
            <w:pPr>
              <w:rPr>
                <w:b/>
              </w:rPr>
            </w:pPr>
            <w:r w:rsidRPr="00825D50">
              <w:rPr>
                <w:b/>
              </w:rPr>
              <w:t>%</w:t>
            </w:r>
          </w:p>
        </w:tc>
      </w:tr>
      <w:tr w:rsidR="0072315B" w:rsidRPr="00825D50">
        <w:tc>
          <w:tcPr>
            <w:tcW w:w="1728" w:type="dxa"/>
          </w:tcPr>
          <w:p w:rsidR="0072315B" w:rsidRPr="00C8593D" w:rsidRDefault="003247C3" w:rsidP="0072315B">
            <w:pPr>
              <w:rPr>
                <w:sz w:val="20"/>
              </w:rPr>
            </w:pPr>
            <w:r w:rsidRPr="00C8593D">
              <w:rPr>
                <w:sz w:val="20"/>
              </w:rPr>
              <w:t>Research and Knowle</w:t>
            </w:r>
            <w:r w:rsidRPr="00C8593D">
              <w:rPr>
                <w:sz w:val="20"/>
              </w:rPr>
              <w:t>dge</w:t>
            </w:r>
          </w:p>
        </w:tc>
        <w:tc>
          <w:tcPr>
            <w:tcW w:w="1710" w:type="dxa"/>
          </w:tcPr>
          <w:p w:rsidR="0072315B" w:rsidRPr="001D709C" w:rsidRDefault="003247C3" w:rsidP="0072315B">
            <w:pPr>
              <w:rPr>
                <w:sz w:val="20"/>
              </w:rPr>
            </w:pPr>
            <w:r w:rsidRPr="001D709C">
              <w:rPr>
                <w:sz w:val="20"/>
              </w:rPr>
              <w:t>The assignment demonstrates exceptional knowledge of recognizing the factors that determine where people decide to live.</w:t>
            </w:r>
          </w:p>
        </w:tc>
        <w:tc>
          <w:tcPr>
            <w:tcW w:w="1710" w:type="dxa"/>
          </w:tcPr>
          <w:p w:rsidR="0072315B" w:rsidRPr="001D709C" w:rsidRDefault="003247C3" w:rsidP="0072315B">
            <w:pPr>
              <w:rPr>
                <w:sz w:val="20"/>
              </w:rPr>
            </w:pPr>
            <w:r w:rsidRPr="001D709C">
              <w:rPr>
                <w:sz w:val="20"/>
              </w:rPr>
              <w:t>The assignment demonstrates adequate knowledge of recognizing the factors that determine where people decide to live.</w:t>
            </w:r>
          </w:p>
        </w:tc>
        <w:tc>
          <w:tcPr>
            <w:tcW w:w="1710" w:type="dxa"/>
          </w:tcPr>
          <w:p w:rsidR="0072315B" w:rsidRPr="001D709C" w:rsidRDefault="003247C3" w:rsidP="0072315B">
            <w:pPr>
              <w:rPr>
                <w:sz w:val="20"/>
              </w:rPr>
            </w:pPr>
          </w:p>
        </w:tc>
        <w:tc>
          <w:tcPr>
            <w:tcW w:w="1530" w:type="dxa"/>
          </w:tcPr>
          <w:p w:rsidR="0072315B" w:rsidRPr="001D709C" w:rsidRDefault="003247C3" w:rsidP="0072315B">
            <w:pPr>
              <w:rPr>
                <w:sz w:val="20"/>
              </w:rPr>
            </w:pPr>
          </w:p>
        </w:tc>
        <w:tc>
          <w:tcPr>
            <w:tcW w:w="468" w:type="dxa"/>
          </w:tcPr>
          <w:p w:rsidR="0072315B" w:rsidRPr="001D709C" w:rsidRDefault="003247C3" w:rsidP="0072315B">
            <w:pPr>
              <w:rPr>
                <w:sz w:val="20"/>
              </w:rPr>
            </w:pPr>
            <w:r w:rsidRPr="001D709C">
              <w:rPr>
                <w:sz w:val="20"/>
              </w:rPr>
              <w:t>30</w:t>
            </w:r>
          </w:p>
        </w:tc>
      </w:tr>
      <w:tr w:rsidR="0072315B" w:rsidRPr="00825D50">
        <w:tc>
          <w:tcPr>
            <w:tcW w:w="1728" w:type="dxa"/>
          </w:tcPr>
          <w:p w:rsidR="0072315B" w:rsidRPr="00C8593D" w:rsidRDefault="003247C3" w:rsidP="0072315B">
            <w:pPr>
              <w:rPr>
                <w:sz w:val="20"/>
              </w:rPr>
            </w:pPr>
            <w:r w:rsidRPr="00C8593D">
              <w:rPr>
                <w:sz w:val="20"/>
              </w:rPr>
              <w:t>Informa</w:t>
            </w:r>
            <w:r w:rsidRPr="00C8593D">
              <w:rPr>
                <w:sz w:val="20"/>
              </w:rPr>
              <w:t>tion</w:t>
            </w:r>
          </w:p>
        </w:tc>
        <w:tc>
          <w:tcPr>
            <w:tcW w:w="1710" w:type="dxa"/>
          </w:tcPr>
          <w:p w:rsidR="0072315B" w:rsidRPr="001D709C" w:rsidRDefault="003247C3" w:rsidP="0072315B">
            <w:pPr>
              <w:rPr>
                <w:sz w:val="20"/>
              </w:rPr>
            </w:pPr>
            <w:r w:rsidRPr="001D709C">
              <w:rPr>
                <w:sz w:val="20"/>
              </w:rPr>
              <w:t>The assignment describes many significant factors that affect Canadian mobility.  The information is very accurate.</w:t>
            </w:r>
          </w:p>
        </w:tc>
        <w:tc>
          <w:tcPr>
            <w:tcW w:w="1710" w:type="dxa"/>
          </w:tcPr>
          <w:p w:rsidR="0072315B" w:rsidRPr="001D709C" w:rsidRDefault="003247C3" w:rsidP="0072315B">
            <w:pPr>
              <w:rPr>
                <w:sz w:val="20"/>
              </w:rPr>
            </w:pPr>
            <w:r w:rsidRPr="001D709C">
              <w:rPr>
                <w:sz w:val="20"/>
              </w:rPr>
              <w:t>The assignment describes a few significant factors that affect Canadian mobility.  The information is generally accurate.</w:t>
            </w:r>
          </w:p>
        </w:tc>
        <w:tc>
          <w:tcPr>
            <w:tcW w:w="1710" w:type="dxa"/>
          </w:tcPr>
          <w:p w:rsidR="0072315B" w:rsidRPr="001D709C" w:rsidRDefault="003247C3" w:rsidP="0072315B">
            <w:pPr>
              <w:rPr>
                <w:sz w:val="20"/>
              </w:rPr>
            </w:pPr>
          </w:p>
        </w:tc>
        <w:tc>
          <w:tcPr>
            <w:tcW w:w="1530" w:type="dxa"/>
          </w:tcPr>
          <w:p w:rsidR="0072315B" w:rsidRPr="001D709C" w:rsidRDefault="003247C3" w:rsidP="0072315B">
            <w:pPr>
              <w:rPr>
                <w:sz w:val="20"/>
              </w:rPr>
            </w:pPr>
          </w:p>
        </w:tc>
        <w:tc>
          <w:tcPr>
            <w:tcW w:w="468" w:type="dxa"/>
          </w:tcPr>
          <w:p w:rsidR="0072315B" w:rsidRPr="001D709C" w:rsidRDefault="003247C3" w:rsidP="0072315B">
            <w:pPr>
              <w:rPr>
                <w:sz w:val="20"/>
              </w:rPr>
            </w:pPr>
            <w:r w:rsidRPr="001D709C">
              <w:rPr>
                <w:sz w:val="20"/>
              </w:rPr>
              <w:t>30</w:t>
            </w:r>
          </w:p>
        </w:tc>
      </w:tr>
      <w:tr w:rsidR="0072315B" w:rsidRPr="00825D50">
        <w:tc>
          <w:tcPr>
            <w:tcW w:w="1728" w:type="dxa"/>
          </w:tcPr>
          <w:p w:rsidR="0072315B" w:rsidRPr="00C8593D" w:rsidRDefault="003247C3" w:rsidP="0072315B">
            <w:pPr>
              <w:rPr>
                <w:sz w:val="20"/>
              </w:rPr>
            </w:pPr>
            <w:r w:rsidRPr="00C8593D">
              <w:rPr>
                <w:sz w:val="20"/>
              </w:rPr>
              <w:t xml:space="preserve">Design </w:t>
            </w:r>
            <w:r w:rsidRPr="00C8593D">
              <w:rPr>
                <w:sz w:val="20"/>
              </w:rPr>
              <w:t>and Presentation</w:t>
            </w:r>
          </w:p>
        </w:tc>
        <w:tc>
          <w:tcPr>
            <w:tcW w:w="1710" w:type="dxa"/>
          </w:tcPr>
          <w:p w:rsidR="0072315B" w:rsidRPr="001D709C" w:rsidRDefault="003247C3" w:rsidP="0072315B">
            <w:pPr>
              <w:rPr>
                <w:sz w:val="20"/>
              </w:rPr>
            </w:pPr>
            <w:r w:rsidRPr="001D709C">
              <w:rPr>
                <w:sz w:val="20"/>
              </w:rPr>
              <w:t>The assignment’s design and layout is very attractive and inviting.</w:t>
            </w:r>
          </w:p>
        </w:tc>
        <w:tc>
          <w:tcPr>
            <w:tcW w:w="1710" w:type="dxa"/>
          </w:tcPr>
          <w:p w:rsidR="0072315B" w:rsidRPr="001D709C" w:rsidRDefault="003247C3" w:rsidP="0072315B">
            <w:pPr>
              <w:rPr>
                <w:sz w:val="20"/>
              </w:rPr>
            </w:pPr>
            <w:r w:rsidRPr="001D709C">
              <w:rPr>
                <w:sz w:val="20"/>
              </w:rPr>
              <w:t>The assignment’s design and layout is fairly attractive and inviting.</w:t>
            </w:r>
          </w:p>
        </w:tc>
        <w:tc>
          <w:tcPr>
            <w:tcW w:w="1710" w:type="dxa"/>
          </w:tcPr>
          <w:p w:rsidR="0072315B" w:rsidRPr="001D709C" w:rsidRDefault="003247C3" w:rsidP="0072315B">
            <w:pPr>
              <w:rPr>
                <w:sz w:val="20"/>
              </w:rPr>
            </w:pPr>
          </w:p>
        </w:tc>
        <w:tc>
          <w:tcPr>
            <w:tcW w:w="1530" w:type="dxa"/>
          </w:tcPr>
          <w:p w:rsidR="0072315B" w:rsidRPr="001D709C" w:rsidRDefault="003247C3" w:rsidP="0072315B">
            <w:pPr>
              <w:rPr>
                <w:sz w:val="20"/>
              </w:rPr>
            </w:pPr>
          </w:p>
        </w:tc>
        <w:tc>
          <w:tcPr>
            <w:tcW w:w="468" w:type="dxa"/>
          </w:tcPr>
          <w:p w:rsidR="0072315B" w:rsidRPr="001D709C" w:rsidRDefault="003247C3" w:rsidP="0072315B">
            <w:pPr>
              <w:rPr>
                <w:sz w:val="20"/>
              </w:rPr>
            </w:pPr>
            <w:r w:rsidRPr="001D709C">
              <w:rPr>
                <w:sz w:val="20"/>
              </w:rPr>
              <w:t>40</w:t>
            </w:r>
          </w:p>
        </w:tc>
      </w:tr>
    </w:tbl>
    <w:p w:rsidR="0072315B" w:rsidRPr="00825D50" w:rsidRDefault="003247C3" w:rsidP="0072315B"/>
    <w:sectPr w:rsidR="0072315B" w:rsidRPr="00825D50" w:rsidSect="007231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DEF089D"/>
    <w:multiLevelType w:val="hybridMultilevel"/>
    <w:tmpl w:val="2D1AB376"/>
    <w:lvl w:ilvl="0" w:tplc="B870D6AA">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7"/>
  </w:num>
  <w:num w:numId="5">
    <w:abstractNumId w:val="10"/>
  </w:num>
  <w:num w:numId="6">
    <w:abstractNumId w:val="14"/>
  </w:num>
  <w:num w:numId="7">
    <w:abstractNumId w:val="2"/>
  </w:num>
  <w:num w:numId="8">
    <w:abstractNumId w:val="1"/>
  </w:num>
  <w:num w:numId="9">
    <w:abstractNumId w:val="0"/>
  </w:num>
  <w:num w:numId="10">
    <w:abstractNumId w:val="5"/>
  </w:num>
  <w:num w:numId="11">
    <w:abstractNumId w:val="12"/>
  </w:num>
  <w:num w:numId="12">
    <w:abstractNumId w:val="3"/>
  </w:num>
  <w:num w:numId="13">
    <w:abstractNumId w:val="13"/>
  </w:num>
  <w:num w:numId="14">
    <w:abstractNumId w:val="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247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Word 12.1.0</Application>
  <DocSecurity>0</DocSecurity>
  <Lines>18</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Overview:</vt:lpstr>
      <vt:lpstr>Preparation Work and Tasks:</vt:lpstr>
      <vt:lpstr/>
      <vt:lpstr>Evaluation:</vt:lpstr>
    </vt:vector>
  </TitlesOfParts>
  <Company> UAG</Company>
  <LinksUpToDate>false</LinksUpToDate>
  <CharactersWithSpaces>2754</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2012-08-23T01:30:00Z</dcterms:created>
  <dcterms:modified xsi:type="dcterms:W3CDTF">2012-08-23T01:30:00Z</dcterms:modified>
</cp:coreProperties>
</file>