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6FBC" w:rsidRPr="00D36FBC" w:rsidRDefault="00E01874" w:rsidP="00D36FBC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What Are Barriers to Migration?</w:t>
      </w:r>
    </w:p>
    <w:p w:rsidR="00D36FBC" w:rsidRDefault="00E01874"/>
    <w:p w:rsidR="00D36FBC" w:rsidRPr="00D36FBC" w:rsidRDefault="00E01874">
      <w:pPr>
        <w:rPr>
          <w:b/>
        </w:rPr>
      </w:pPr>
      <w:r>
        <w:rPr>
          <w:b/>
        </w:rPr>
        <w:t>Personal Barriers</w:t>
      </w:r>
    </w:p>
    <w:p w:rsidR="00D36FBC" w:rsidRDefault="00E01874" w:rsidP="00D36FBC">
      <w:pPr>
        <w:numPr>
          <w:ilvl w:val="0"/>
          <w:numId w:val="5"/>
        </w:numPr>
      </w:pPr>
      <w:r>
        <w:t>Immigration is a huge risk;</w:t>
      </w:r>
    </w:p>
    <w:p w:rsidR="00D36FBC" w:rsidRDefault="00E01874" w:rsidP="00D36FBC">
      <w:pPr>
        <w:numPr>
          <w:ilvl w:val="0"/>
          <w:numId w:val="5"/>
        </w:numPr>
      </w:pPr>
      <w:r>
        <w:t>No one can know what life will be like in a new country;</w:t>
      </w:r>
    </w:p>
    <w:p w:rsidR="00D36FBC" w:rsidRDefault="00E01874" w:rsidP="00D36FBC">
      <w:pPr>
        <w:numPr>
          <w:ilvl w:val="0"/>
          <w:numId w:val="5"/>
        </w:numPr>
      </w:pPr>
      <w:r>
        <w:t>Emotional barrier to leave friends and family behind;</w:t>
      </w:r>
    </w:p>
    <w:p w:rsidR="00D36FBC" w:rsidRDefault="00E01874" w:rsidP="00D36FBC">
      <w:pPr>
        <w:numPr>
          <w:ilvl w:val="0"/>
          <w:numId w:val="5"/>
        </w:numPr>
      </w:pPr>
      <w:r>
        <w:t>Many people cannot afford the cost to move, visas, and applicat</w:t>
      </w:r>
      <w:r>
        <w:t>ion forms;</w:t>
      </w:r>
    </w:p>
    <w:p w:rsidR="00D36FBC" w:rsidRDefault="00E01874" w:rsidP="00D36FBC">
      <w:pPr>
        <w:numPr>
          <w:ilvl w:val="0"/>
          <w:numId w:val="5"/>
        </w:numPr>
      </w:pPr>
      <w:r>
        <w:t>Many people can’t find a sponsor in the new country.</w:t>
      </w:r>
    </w:p>
    <w:p w:rsidR="00D36FBC" w:rsidRDefault="00E01874" w:rsidP="00D36FBC">
      <w:pPr>
        <w:rPr>
          <w:b/>
        </w:rPr>
      </w:pPr>
      <w:r>
        <w:rPr>
          <w:b/>
        </w:rPr>
        <w:t>National Barriers</w:t>
      </w:r>
    </w:p>
    <w:p w:rsidR="00D36FBC" w:rsidRDefault="00E01874" w:rsidP="00D36FBC">
      <w:pPr>
        <w:numPr>
          <w:ilvl w:val="0"/>
          <w:numId w:val="6"/>
        </w:numPr>
      </w:pPr>
      <w:r>
        <w:t>Physical and political factors present major obstacles to migration;</w:t>
      </w:r>
    </w:p>
    <w:p w:rsidR="00D36FBC" w:rsidRDefault="00E01874" w:rsidP="00D36FBC">
      <w:pPr>
        <w:numPr>
          <w:ilvl w:val="0"/>
          <w:numId w:val="6"/>
        </w:numPr>
      </w:pPr>
      <w:r>
        <w:t>Physical separation between countries make it more difficult, dangerous, or costly to migrate;</w:t>
      </w:r>
    </w:p>
    <w:p w:rsidR="00D36FBC" w:rsidRDefault="00E01874" w:rsidP="00D36FBC">
      <w:pPr>
        <w:numPr>
          <w:ilvl w:val="0"/>
          <w:numId w:val="6"/>
        </w:numPr>
      </w:pPr>
      <w:r>
        <w:t xml:space="preserve">Political </w:t>
      </w:r>
      <w:r>
        <w:t>policy may not let people leave the country;</w:t>
      </w:r>
    </w:p>
    <w:p w:rsidR="00D36FBC" w:rsidRDefault="00E01874" w:rsidP="00D36FBC">
      <w:pPr>
        <w:numPr>
          <w:ilvl w:val="0"/>
          <w:numId w:val="6"/>
        </w:numPr>
      </w:pPr>
      <w:r>
        <w:t>Some countries do not allow people to immigrate from particular areas of the world.</w:t>
      </w:r>
    </w:p>
    <w:p w:rsidR="00D36FBC" w:rsidRDefault="00E01874" w:rsidP="00D36FBC">
      <w:pPr>
        <w:rPr>
          <w:b/>
        </w:rPr>
      </w:pPr>
      <w:r>
        <w:rPr>
          <w:b/>
        </w:rPr>
        <w:t>Legal Barriers</w:t>
      </w:r>
    </w:p>
    <w:p w:rsidR="00D36FBC" w:rsidRDefault="00E01874" w:rsidP="00D36FBC">
      <w:pPr>
        <w:numPr>
          <w:ilvl w:val="0"/>
          <w:numId w:val="7"/>
        </w:numPr>
      </w:pPr>
      <w:r>
        <w:t>Migration within and between countries is regulated by international law;</w:t>
      </w:r>
    </w:p>
    <w:p w:rsidR="00D36FBC" w:rsidRDefault="00E01874" w:rsidP="00D36FBC">
      <w:pPr>
        <w:numPr>
          <w:ilvl w:val="0"/>
          <w:numId w:val="7"/>
        </w:numPr>
      </w:pPr>
      <w:r>
        <w:t>The United Nations Universal Declarati</w:t>
      </w:r>
      <w:r>
        <w:t>on of Human Rights includes freedom of movement;</w:t>
      </w:r>
    </w:p>
    <w:p w:rsidR="00D36FBC" w:rsidRDefault="00E01874" w:rsidP="00D36FBC">
      <w:pPr>
        <w:numPr>
          <w:ilvl w:val="0"/>
          <w:numId w:val="7"/>
        </w:numPr>
      </w:pPr>
      <w:r>
        <w:t>However, these statements have not always been practised by individual countries.</w:t>
      </w:r>
    </w:p>
    <w:p w:rsidR="00D36FBC" w:rsidRDefault="00E01874" w:rsidP="00D36FBC">
      <w:pPr>
        <w:rPr>
          <w:b/>
        </w:rPr>
      </w:pPr>
      <w:r>
        <w:rPr>
          <w:b/>
        </w:rPr>
        <w:t>Conclusion</w:t>
      </w:r>
    </w:p>
    <w:p w:rsidR="00D36FBC" w:rsidRPr="00D36FBC" w:rsidRDefault="00E01874" w:rsidP="00D36FBC">
      <w:pPr>
        <w:numPr>
          <w:ilvl w:val="0"/>
          <w:numId w:val="8"/>
        </w:numPr>
      </w:pPr>
      <w:r w:rsidRPr="00D36FBC">
        <w:t>In 1951, the UN expanded the freedom of movement in the Convention relating o the status of refugees;</w:t>
      </w:r>
    </w:p>
    <w:p w:rsidR="00D36FBC" w:rsidRPr="00D36FBC" w:rsidRDefault="00E01874" w:rsidP="00D36FBC">
      <w:pPr>
        <w:numPr>
          <w:ilvl w:val="0"/>
          <w:numId w:val="8"/>
        </w:numPr>
      </w:pPr>
      <w:r w:rsidRPr="00D36FBC">
        <w:t>When refugee</w:t>
      </w:r>
      <w:r w:rsidRPr="00D36FBC">
        <w:t>s come to Canada, they declare refugee status under this Convention;</w:t>
      </w:r>
    </w:p>
    <w:p w:rsidR="00D36FBC" w:rsidRPr="00D36FBC" w:rsidRDefault="00E01874" w:rsidP="00D36FBC">
      <w:pPr>
        <w:numPr>
          <w:ilvl w:val="0"/>
          <w:numId w:val="8"/>
        </w:numPr>
      </w:pPr>
      <w:r w:rsidRPr="00D36FBC">
        <w:t>They are allowed to stay until their case is presented at a legal hearing;</w:t>
      </w:r>
    </w:p>
    <w:p w:rsidR="00D36FBC" w:rsidRPr="00D36FBC" w:rsidRDefault="00E01874" w:rsidP="00D36FBC">
      <w:pPr>
        <w:numPr>
          <w:ilvl w:val="0"/>
          <w:numId w:val="8"/>
        </w:numPr>
      </w:pPr>
      <w:r w:rsidRPr="00D36FBC">
        <w:t>Canada accepts between 15,000 and 50,000 refugees each year, roughly half the people who claim refugee status.</w:t>
      </w:r>
    </w:p>
    <w:p w:rsidR="00D36FBC" w:rsidRDefault="00E01874"/>
    <w:sectPr w:rsidR="00D36FBC" w:rsidSect="00D36F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912E1B78"/>
    <w:lvl w:ilvl="0">
      <w:numFmt w:val="bullet"/>
      <w:lvlText w:val="*"/>
      <w:lvlJc w:val="left"/>
    </w:lvl>
  </w:abstractNum>
  <w:abstractNum w:abstractNumId="1">
    <w:nsid w:val="20AF1912"/>
    <w:multiLevelType w:val="hybridMultilevel"/>
    <w:tmpl w:val="F00CAE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120CA"/>
    <w:multiLevelType w:val="hybridMultilevel"/>
    <w:tmpl w:val="439655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B1C5A"/>
    <w:multiLevelType w:val="hybridMultilevel"/>
    <w:tmpl w:val="CA8294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329B3"/>
    <w:multiLevelType w:val="hybridMultilevel"/>
    <w:tmpl w:val="EDD6D0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E018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1295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2012-08-26T04:16:00Z</dcterms:created>
  <dcterms:modified xsi:type="dcterms:W3CDTF">2012-08-26T04:16:00Z</dcterms:modified>
</cp:coreProperties>
</file>