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3158" w:rsidRDefault="00AB7869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Zoom in Case Study:</w:t>
      </w:r>
    </w:p>
    <w:p w:rsidR="00613158" w:rsidRPr="00613158" w:rsidRDefault="00AB7869" w:rsidP="00613158">
      <w:pPr>
        <w:pBdr>
          <w:bottom w:val="thickThinSmallGap" w:sz="18" w:space="1" w:color="auto"/>
        </w:pBdr>
        <w:jc w:val="center"/>
        <w:rPr>
          <w:b/>
          <w:i/>
          <w:sz w:val="36"/>
        </w:rPr>
      </w:pPr>
      <w:r>
        <w:rPr>
          <w:b/>
          <w:i/>
          <w:sz w:val="36"/>
        </w:rPr>
        <w:t>Canada’s Best City</w:t>
      </w:r>
    </w:p>
    <w:p w:rsidR="00613158" w:rsidRDefault="00AB7869"/>
    <w:p w:rsidR="00613158" w:rsidRPr="00613158" w:rsidRDefault="00AB7869">
      <w:pPr>
        <w:rPr>
          <w:b/>
        </w:rPr>
      </w:pPr>
      <w:r>
        <w:rPr>
          <w:b/>
        </w:rPr>
        <w:t>High Ranking</w:t>
      </w:r>
    </w:p>
    <w:p w:rsidR="00613158" w:rsidRDefault="00AB7869" w:rsidP="00613158">
      <w:pPr>
        <w:numPr>
          <w:ilvl w:val="0"/>
          <w:numId w:val="4"/>
        </w:numPr>
      </w:pPr>
      <w:r>
        <w:t>While Ottawa’s winters can be very cold and snowy compared to those in some other Canadian cities, it is considered a wonderful place to live;</w:t>
      </w:r>
    </w:p>
    <w:p w:rsidR="00613158" w:rsidRDefault="00AB7869" w:rsidP="00613158">
      <w:pPr>
        <w:numPr>
          <w:ilvl w:val="0"/>
          <w:numId w:val="4"/>
        </w:numPr>
      </w:pPr>
      <w:r>
        <w:t>The city did not score at the top of any single measure,</w:t>
      </w:r>
      <w:r>
        <w:t xml:space="preserve"> but it did rank in the top third in almost all categories.</w:t>
      </w:r>
    </w:p>
    <w:p w:rsidR="00613158" w:rsidRDefault="00AB7869" w:rsidP="00613158">
      <w:pPr>
        <w:rPr>
          <w:b/>
        </w:rPr>
      </w:pPr>
    </w:p>
    <w:p w:rsidR="00613158" w:rsidRDefault="00AB7869" w:rsidP="00613158">
      <w:pPr>
        <w:rPr>
          <w:b/>
        </w:rPr>
      </w:pPr>
      <w:r>
        <w:rPr>
          <w:b/>
        </w:rPr>
        <w:t>Population</w:t>
      </w:r>
    </w:p>
    <w:p w:rsidR="00613158" w:rsidRDefault="00AB7869" w:rsidP="00613158">
      <w:pPr>
        <w:numPr>
          <w:ilvl w:val="0"/>
          <w:numId w:val="5"/>
        </w:numPr>
      </w:pPr>
      <w:r>
        <w:t>More than a million people live in the National Capital Region, which includes Gatineau, located across the river in Quebec;</w:t>
      </w:r>
    </w:p>
    <w:p w:rsidR="00613158" w:rsidRDefault="00AB7869" w:rsidP="00613158">
      <w:pPr>
        <w:numPr>
          <w:ilvl w:val="0"/>
          <w:numId w:val="5"/>
        </w:numPr>
      </w:pPr>
      <w:r>
        <w:t>As Canada’s fourth-largest metropolitan area, Ottawa-Gatine</w:t>
      </w:r>
      <w:r>
        <w:t>au offers many attractions;</w:t>
      </w:r>
    </w:p>
    <w:p w:rsidR="00613158" w:rsidRDefault="00AB7869" w:rsidP="00613158">
      <w:pPr>
        <w:numPr>
          <w:ilvl w:val="0"/>
          <w:numId w:val="5"/>
        </w:numPr>
      </w:pPr>
      <w:r>
        <w:t>A professional hockey team, museums and art galleries, and fine restaurants and shopping give it a “big-city” flavour.</w:t>
      </w:r>
    </w:p>
    <w:p w:rsidR="00613158" w:rsidRDefault="00AB7869" w:rsidP="00613158">
      <w:pPr>
        <w:rPr>
          <w:b/>
        </w:rPr>
      </w:pPr>
    </w:p>
    <w:p w:rsidR="00613158" w:rsidRDefault="00AB7869" w:rsidP="00613158">
      <w:pPr>
        <w:rPr>
          <w:b/>
        </w:rPr>
      </w:pPr>
      <w:r>
        <w:rPr>
          <w:b/>
        </w:rPr>
        <w:t>Conclusion</w:t>
      </w:r>
    </w:p>
    <w:p w:rsidR="00613158" w:rsidRPr="00613158" w:rsidRDefault="00AB7869" w:rsidP="00613158">
      <w:pPr>
        <w:numPr>
          <w:ilvl w:val="0"/>
          <w:numId w:val="6"/>
        </w:numPr>
      </w:pPr>
      <w:r w:rsidRPr="00613158">
        <w:t>Urban planners work to include parks, walking paths, and transportation links;</w:t>
      </w:r>
    </w:p>
    <w:p w:rsidR="00613158" w:rsidRPr="00613158" w:rsidRDefault="00AB7869" w:rsidP="00613158">
      <w:pPr>
        <w:numPr>
          <w:ilvl w:val="0"/>
          <w:numId w:val="6"/>
        </w:numPr>
      </w:pPr>
      <w:r w:rsidRPr="00613158">
        <w:t>The National Capit</w:t>
      </w:r>
      <w:r w:rsidRPr="00613158">
        <w:t>al Commission (NCC) was set up in 1959 to build the region into a source of pride and unity for Canadians;</w:t>
      </w:r>
    </w:p>
    <w:p w:rsidR="00613158" w:rsidRPr="00613158" w:rsidRDefault="00AB7869" w:rsidP="00613158">
      <w:pPr>
        <w:numPr>
          <w:ilvl w:val="0"/>
          <w:numId w:val="6"/>
        </w:numPr>
      </w:pPr>
      <w:r w:rsidRPr="00613158">
        <w:t>It preserves green space within the city;</w:t>
      </w:r>
    </w:p>
    <w:p w:rsidR="00613158" w:rsidRPr="00613158" w:rsidRDefault="00AB7869" w:rsidP="00613158">
      <w:pPr>
        <w:numPr>
          <w:ilvl w:val="0"/>
          <w:numId w:val="6"/>
        </w:numPr>
      </w:pPr>
      <w:r w:rsidRPr="00613158">
        <w:t>The historic Rideau Canal curves through Ottawa, offering pleasant walks and summer canoeing;</w:t>
      </w:r>
    </w:p>
    <w:p w:rsidR="00613158" w:rsidRPr="00613158" w:rsidRDefault="00AB7869" w:rsidP="00613158">
      <w:pPr>
        <w:numPr>
          <w:ilvl w:val="0"/>
          <w:numId w:val="6"/>
        </w:numPr>
      </w:pPr>
      <w:r w:rsidRPr="00613158">
        <w:t>When it freez</w:t>
      </w:r>
      <w:r w:rsidRPr="00613158">
        <w:t>es over in the winter, people can even skate to work on it.</w:t>
      </w:r>
    </w:p>
    <w:p w:rsidR="00613158" w:rsidRDefault="00AB7869"/>
    <w:sectPr w:rsidR="00613158" w:rsidSect="006131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76E4A922"/>
    <w:lvl w:ilvl="0">
      <w:numFmt w:val="bullet"/>
      <w:lvlText w:val="*"/>
      <w:lvlJc w:val="left"/>
    </w:lvl>
  </w:abstractNum>
  <w:abstractNum w:abstractNumId="1">
    <w:nsid w:val="0F8F1DF7"/>
    <w:multiLevelType w:val="hybridMultilevel"/>
    <w:tmpl w:val="A7444A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D3CF4"/>
    <w:multiLevelType w:val="hybridMultilevel"/>
    <w:tmpl w:val="1D8E1B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52AD5"/>
    <w:multiLevelType w:val="hybridMultilevel"/>
    <w:tmpl w:val="C9B81A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AB786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1097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2012-08-26T01:46:00Z</dcterms:created>
  <dcterms:modified xsi:type="dcterms:W3CDTF">2012-08-26T01:46:00Z</dcterms:modified>
</cp:coreProperties>
</file>